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68" w:rsidRDefault="00F26E68"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r>
        <w:rPr>
          <w:noProof/>
          <w:sz w:val="20"/>
          <w:lang w:eastAsia="tr-TR"/>
        </w:rPr>
        <w:drawing>
          <wp:anchor distT="0" distB="0" distL="114300" distR="114300" simplePos="0" relativeHeight="251663360" behindDoc="0" locked="0" layoutInCell="1" allowOverlap="1">
            <wp:simplePos x="0" y="0"/>
            <wp:positionH relativeFrom="column">
              <wp:align>right</wp:align>
            </wp:positionH>
            <wp:positionV relativeFrom="paragraph">
              <wp:posOffset>8890</wp:posOffset>
            </wp:positionV>
            <wp:extent cx="1101649" cy="988997"/>
            <wp:effectExtent l="0" t="0" r="3810" b="1905"/>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649" cy="988997"/>
                    </a:xfrm>
                    <a:prstGeom prst="rect">
                      <a:avLst/>
                    </a:prstGeom>
                  </pic:spPr>
                </pic:pic>
              </a:graphicData>
            </a:graphic>
            <wp14:sizeRelH relativeFrom="margin">
              <wp14:pctWidth>0</wp14:pctWidth>
            </wp14:sizeRelH>
            <wp14:sizeRelV relativeFrom="margin">
              <wp14:pctHeight>0</wp14:pctHeight>
            </wp14:sizeRelV>
          </wp:anchor>
        </w:drawing>
      </w: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F26E68" w:rsidRDefault="00EB479B" w:rsidP="00F26E68">
      <w:pPr>
        <w:jc w:val="center"/>
        <w:rPr>
          <w:rFonts w:asciiTheme="minorHAnsi" w:hAnsiTheme="minorHAnsi"/>
          <w:b/>
          <w:sz w:val="32"/>
          <w:szCs w:val="32"/>
        </w:rPr>
      </w:pPr>
      <w:r w:rsidRPr="00F26E68">
        <w:rPr>
          <w:rFonts w:asciiTheme="minorHAnsi" w:hAnsiTheme="minorHAnsi"/>
          <w:noProof/>
          <w:sz w:val="32"/>
          <w:szCs w:val="32"/>
          <w:lang w:eastAsia="tr-TR"/>
        </w:rPr>
        <mc:AlternateContent>
          <mc:Choice Requires="wps">
            <w:drawing>
              <wp:anchor distT="45720" distB="45720" distL="114300" distR="114300" simplePos="0" relativeHeight="251659264" behindDoc="0" locked="0" layoutInCell="1" allowOverlap="1">
                <wp:simplePos x="0" y="0"/>
                <wp:positionH relativeFrom="margin">
                  <wp:posOffset>394970</wp:posOffset>
                </wp:positionH>
                <wp:positionV relativeFrom="paragraph">
                  <wp:posOffset>85090</wp:posOffset>
                </wp:positionV>
                <wp:extent cx="5878195" cy="1404620"/>
                <wp:effectExtent l="19050" t="19050" r="46355" b="292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4620"/>
                        </a:xfrm>
                        <a:prstGeom prst="rect">
                          <a:avLst/>
                        </a:prstGeom>
                        <a:solidFill>
                          <a:srgbClr val="FFC000"/>
                        </a:solidFill>
                        <a:ln w="5715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rsidR="00F26E68" w:rsidRPr="00F26E68" w:rsidRDefault="0086016E" w:rsidP="00F26E68">
                            <w:pPr>
                              <w:jc w:val="center"/>
                              <w:rPr>
                                <w:rFonts w:asciiTheme="minorHAnsi" w:hAnsiTheme="minorHAnsi"/>
                                <w:sz w:val="40"/>
                                <w:szCs w:val="40"/>
                              </w:rPr>
                            </w:pPr>
                            <w:r>
                              <w:rPr>
                                <w:sz w:val="40"/>
                                <w:szCs w:val="40"/>
                              </w:rPr>
                              <w:t xml:space="preserve">BİLİMSEL ARAŞTIRMALAR VE YAYIN </w:t>
                            </w:r>
                            <w:proofErr w:type="gramStart"/>
                            <w:r>
                              <w:rPr>
                                <w:sz w:val="40"/>
                                <w:szCs w:val="40"/>
                              </w:rPr>
                              <w:t xml:space="preserve">ETİĞİ </w:t>
                            </w:r>
                            <w:r w:rsidR="002C5BF6">
                              <w:rPr>
                                <w:sz w:val="40"/>
                                <w:szCs w:val="40"/>
                              </w:rPr>
                              <w:t xml:space="preserve"> KOMİSYONU</w:t>
                            </w:r>
                            <w:proofErr w:type="gramEnd"/>
                            <w:r w:rsidR="00F26E68" w:rsidRPr="00F26E68">
                              <w:rPr>
                                <w:sz w:val="40"/>
                                <w:szCs w:val="40"/>
                              </w:rPr>
                              <w:t xml:space="preserve"> DEĞERLENDİRME RAPORU-202</w:t>
                            </w:r>
                            <w:r w:rsidR="002C5BF6">
                              <w:rPr>
                                <w:sz w:val="40"/>
                                <w:szCs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1pt;margin-top:6.7pt;width:462.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iBdgIAADQFAAAOAAAAZHJzL2Uyb0RvYy54bWysVFtv0zAUfkfiP1h+Z7moXbdo6TQ6ihAM&#10;EIMf4DpOY83xMbbbpPx6jp00tDBeEC+WL+f7znduvrntW0X2wjoJuqTZRUqJ0Bwqqbcl/fZ1/eqK&#10;EueZrpgCLUp6EI7eLl++uOlMIXJoQFXCEiTRruhMSRvvTZEkjjeiZe4CjND4WINtmcej3SaVZR2y&#10;tyrJ0/Qy6cBWxgIXzuHt/fBIl5G/rgX3n+raCU9USVGbj6uN6yasyfKGFVvLTCP5KIP9g4qWSY1O&#10;J6p75hnZWfkHVSu5BQe1v+DQJlDXkosYA0aTpb9F89gwI2IsmBxnpjS5/0fLP+4/WyKrkubZghLN&#10;WizSg/BSk/c7v3M7koccdcYVaPpo0Nj3r6HHWsd4nfkA/MkRDauG6a24sxa6RrAKNWYBmZxABx4X&#10;SDbdA1Toiu08RKK+tm1IIKaEIDvW6jDVR/SecLycXy2usus5JRzfslk6u8xjBRNWHOHGOv9WQEvC&#10;pqQWGyDSs/0H54McVhxNgjcHSlZrqVQ82O1mpSzZM2yW9XqVpkf2MzOlSYdaFtk8HVLwV440zdPL&#10;ZzlCht7oKnafZ1INexSn9JiykKUxX/6gRNCn9BdRY60wE/ngOUyJmCQzzoX2sV6RCa0DrMbwJuBY&#10;tXOg8kOpJtsAE3F6JuAY6znw3OOEiF5B+wncSg32OcnV0+R5sD9GP8Qcesf3m37swA1UB+wdC8MY&#10;47eDmwbsD0o6HOGSuu87ZgUl6p3G/rvOZrMw8/Ewmy+wWYg9fdmcvjDNkaqknpJhu/LxnwjBOHOH&#10;fbqWsYOCqEHJKBZHMzbW+I2E2T89R6tfn93yJwAAAP//AwBQSwMEFAAGAAgAAAAhAMvzgPzfAAAA&#10;CQEAAA8AAABkcnMvZG93bnJldi54bWxMj8FOwzAQRO9I/IO1SFwQdXCjpA1xqggJcUKipR/gxtsk&#10;JV5HsduGv2c5wXF2RjNvy83sBnHBKfSeNDwtEhBIjbc9tRr2n6+PKxAhGrJm8IQavjHAprq9KU1h&#10;/ZW2eNnFVnAJhcJo6GIcCylD06EzYeFHJPaOfnImspxaaSdz5XI3SJUkmXSmJ17ozIgvHTZfu7PT&#10;kLZv6alW9mPb53192r8fH/JRan1/N9fPICLO8S8Mv/iMDhUzHfyZbBCDhkwpTvJ9mYJgf73K1yAO&#10;GtQyzUBWpfz/QfUDAAD//wMAUEsBAi0AFAAGAAgAAAAhALaDOJL+AAAA4QEAABMAAAAAAAAAAAAA&#10;AAAAAAAAAFtDb250ZW50X1R5cGVzXS54bWxQSwECLQAUAAYACAAAACEAOP0h/9YAAACUAQAACwAA&#10;AAAAAAAAAAAAAAAvAQAAX3JlbHMvLnJlbHNQSwECLQAUAAYACAAAACEAE544gXYCAAA0BQAADgAA&#10;AAAAAAAAAAAAAAAuAgAAZHJzL2Uyb0RvYy54bWxQSwECLQAUAAYACAAAACEAy/OA/N8AAAAJAQAA&#10;DwAAAAAAAAAAAAAAAADQBAAAZHJzL2Rvd25yZXYueG1sUEsFBgAAAAAEAAQA8wAAANwFAAAAAA==&#10;" fillcolor="#ffc000" strokecolor="#002060" strokeweight="4.5pt">
                <v:textbox style="mso-fit-shape-to-text:t">
                  <w:txbxContent>
                    <w:p w:rsidR="00F26E68" w:rsidRPr="00F26E68" w:rsidRDefault="0086016E" w:rsidP="00F26E68">
                      <w:pPr>
                        <w:jc w:val="center"/>
                        <w:rPr>
                          <w:rFonts w:asciiTheme="minorHAnsi" w:hAnsiTheme="minorHAnsi"/>
                          <w:sz w:val="40"/>
                          <w:szCs w:val="40"/>
                        </w:rPr>
                      </w:pPr>
                      <w:r>
                        <w:rPr>
                          <w:sz w:val="40"/>
                          <w:szCs w:val="40"/>
                        </w:rPr>
                        <w:t xml:space="preserve">BİLİMSEL ARAŞTIRMALAR VE YAYIN </w:t>
                      </w:r>
                      <w:proofErr w:type="gramStart"/>
                      <w:r>
                        <w:rPr>
                          <w:sz w:val="40"/>
                          <w:szCs w:val="40"/>
                        </w:rPr>
                        <w:t xml:space="preserve">ETİĞİ </w:t>
                      </w:r>
                      <w:r w:rsidR="002C5BF6">
                        <w:rPr>
                          <w:sz w:val="40"/>
                          <w:szCs w:val="40"/>
                        </w:rPr>
                        <w:t xml:space="preserve"> KOMİSYONU</w:t>
                      </w:r>
                      <w:proofErr w:type="gramEnd"/>
                      <w:r w:rsidR="00F26E68" w:rsidRPr="00F26E68">
                        <w:rPr>
                          <w:sz w:val="40"/>
                          <w:szCs w:val="40"/>
                        </w:rPr>
                        <w:t xml:space="preserve"> DEĞERLENDİRME RAPORU-202</w:t>
                      </w:r>
                      <w:r w:rsidR="002C5BF6">
                        <w:rPr>
                          <w:sz w:val="40"/>
                          <w:szCs w:val="40"/>
                        </w:rPr>
                        <w:t>2</w:t>
                      </w:r>
                    </w:p>
                  </w:txbxContent>
                </v:textbox>
                <w10:wrap type="square" anchorx="margin"/>
              </v:shape>
            </w:pict>
          </mc:Fallback>
        </mc:AlternateContent>
      </w:r>
    </w:p>
    <w:p w:rsidR="00EC5CE6" w:rsidRDefault="00EC5CE6" w:rsidP="00F26E68">
      <w:pPr>
        <w:jc w:val="center"/>
        <w:rPr>
          <w:rFonts w:asciiTheme="minorHAnsi" w:hAnsiTheme="minorHAnsi"/>
          <w:b/>
          <w:sz w:val="32"/>
          <w:szCs w:val="32"/>
        </w:rPr>
      </w:pPr>
    </w:p>
    <w:p w:rsidR="00F26E68" w:rsidRDefault="00F26E68" w:rsidP="00F26E68">
      <w:pPr>
        <w:jc w:val="center"/>
        <w:rPr>
          <w:rFonts w:asciiTheme="minorHAnsi" w:hAnsiTheme="minorHAnsi"/>
          <w:sz w:val="32"/>
          <w:szCs w:val="32"/>
        </w:rPr>
      </w:pPr>
    </w:p>
    <w:p w:rsidR="00EC5CE6" w:rsidRDefault="00EC5CE6" w:rsidP="00EC5CE6">
      <w:pPr>
        <w:pStyle w:val="Balk1"/>
        <w:tabs>
          <w:tab w:val="left" w:pos="861"/>
        </w:tabs>
        <w:ind w:firstLine="0"/>
        <w:rPr>
          <w:color w:val="C00000"/>
        </w:rPr>
      </w:pPr>
    </w:p>
    <w:p w:rsidR="00EC5CE6" w:rsidRDefault="00EC5CE6" w:rsidP="00EC5CE6">
      <w:pPr>
        <w:spacing w:before="90"/>
        <w:ind w:left="123" w:right="3023"/>
        <w:jc w:val="center"/>
      </w:pPr>
      <w:r>
        <w:br w:type="column"/>
      </w:r>
    </w:p>
    <w:p w:rsidR="00EC5CE6" w:rsidRDefault="00EC5CE6" w:rsidP="00EC5CE6">
      <w:pPr>
        <w:spacing w:before="90"/>
        <w:ind w:left="123" w:right="3023"/>
        <w:jc w:val="center"/>
      </w:pPr>
      <w:r>
        <w:rPr>
          <w:noProof/>
          <w:lang w:eastAsia="tr-TR"/>
        </w:rPr>
        <w:drawing>
          <wp:anchor distT="0" distB="0" distL="0" distR="0" simplePos="0" relativeHeight="251665408" behindDoc="1" locked="0" layoutInCell="1" allowOverlap="1" wp14:anchorId="3A13FAE8" wp14:editId="2B8D7AD6">
            <wp:simplePos x="0" y="0"/>
            <wp:positionH relativeFrom="page">
              <wp:posOffset>5905500</wp:posOffset>
            </wp:positionH>
            <wp:positionV relativeFrom="paragraph">
              <wp:posOffset>67945</wp:posOffset>
            </wp:positionV>
            <wp:extent cx="953739" cy="962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60469" cy="968814"/>
                    </a:xfrm>
                    <a:prstGeom prst="rect">
                      <a:avLst/>
                    </a:prstGeom>
                  </pic:spPr>
                </pic:pic>
              </a:graphicData>
            </a:graphic>
            <wp14:sizeRelH relativeFrom="margin">
              <wp14:pctWidth>0</wp14:pctWidth>
            </wp14:sizeRelH>
            <wp14:sizeRelV relativeFrom="margin">
              <wp14:pctHeight>0</wp14:pctHeight>
            </wp14:sizeRelV>
          </wp:anchor>
        </w:drawing>
      </w:r>
    </w:p>
    <w:p w:rsidR="00EC5CE6" w:rsidRDefault="00EC5CE6" w:rsidP="00EC5CE6">
      <w:pPr>
        <w:spacing w:before="90"/>
        <w:ind w:left="123" w:right="3023"/>
        <w:jc w:val="center"/>
        <w:rPr>
          <w:b/>
          <w:sz w:val="24"/>
        </w:rPr>
      </w:pPr>
      <w:r>
        <w:rPr>
          <w:b/>
          <w:sz w:val="24"/>
        </w:rPr>
        <w:t>T.C.</w:t>
      </w:r>
    </w:p>
    <w:p w:rsidR="00EC5CE6" w:rsidRDefault="00EC5CE6" w:rsidP="00EC5CE6">
      <w:pPr>
        <w:spacing w:before="21"/>
        <w:ind w:left="123" w:right="3023"/>
        <w:jc w:val="center"/>
        <w:rPr>
          <w:b/>
          <w:sz w:val="24"/>
        </w:rPr>
      </w:pPr>
      <w:r>
        <w:rPr>
          <w:b/>
          <w:sz w:val="24"/>
        </w:rPr>
        <w:t>TOROS ÜNİVERSİTESİ REKTÖRLÜĞÜ</w:t>
      </w:r>
    </w:p>
    <w:p w:rsidR="00EC5CE6" w:rsidRPr="00211DC1" w:rsidRDefault="00EC5CE6" w:rsidP="00211DC1">
      <w:pPr>
        <w:spacing w:before="22"/>
        <w:rPr>
          <w:b/>
          <w:sz w:val="24"/>
        </w:rPr>
        <w:sectPr w:rsidR="00EC5CE6" w:rsidRPr="00211DC1" w:rsidSect="00EC5CE6">
          <w:pgSz w:w="11910" w:h="16840"/>
          <w:pgMar w:top="720" w:right="580" w:bottom="280" w:left="580" w:header="708" w:footer="708" w:gutter="0"/>
          <w:cols w:num="2" w:space="708" w:equalWidth="0">
            <w:col w:w="2492" w:space="657"/>
            <w:col w:w="7601"/>
          </w:cols>
        </w:sectPr>
      </w:pPr>
      <w:r>
        <w:rPr>
          <w:b/>
          <w:sz w:val="24"/>
        </w:rPr>
        <w:t xml:space="preserve">                       Kalite Koordinatörlüğü</w:t>
      </w:r>
    </w:p>
    <w:p w:rsidR="00EC5CE6" w:rsidRPr="008462F7" w:rsidRDefault="00EC5CE6" w:rsidP="002C5BF6">
      <w:pPr>
        <w:pStyle w:val="GvdeMetni"/>
        <w:rPr>
          <w:rFonts w:asciiTheme="minorHAnsi" w:hAnsiTheme="minorHAnsi" w:cstheme="minorHAnsi"/>
        </w:rPr>
      </w:pPr>
    </w:p>
    <w:p w:rsidR="002C5BF6" w:rsidRPr="002C5BF6" w:rsidRDefault="002C5BF6" w:rsidP="003B7928">
      <w:pPr>
        <w:pStyle w:val="ListeParagraf"/>
        <w:numPr>
          <w:ilvl w:val="0"/>
          <w:numId w:val="2"/>
        </w:numPr>
        <w:spacing w:line="259" w:lineRule="auto"/>
        <w:ind w:left="360"/>
        <w:jc w:val="both"/>
        <w:rPr>
          <w:rFonts w:asciiTheme="minorHAnsi" w:hAnsiTheme="minorHAnsi" w:cstheme="minorHAnsi"/>
          <w:b/>
          <w:color w:val="FF0000"/>
          <w:sz w:val="24"/>
          <w:szCs w:val="24"/>
        </w:rPr>
      </w:pPr>
      <w:r w:rsidRPr="002C5BF6">
        <w:rPr>
          <w:rFonts w:asciiTheme="minorHAnsi" w:hAnsiTheme="minorHAnsi" w:cstheme="minorHAnsi"/>
          <w:b/>
          <w:color w:val="FF0000"/>
          <w:sz w:val="24"/>
          <w:szCs w:val="24"/>
        </w:rPr>
        <w:t xml:space="preserve">GENEL BİLGİLER </w:t>
      </w:r>
    </w:p>
    <w:p w:rsidR="002C5BF6" w:rsidRPr="002C5BF6" w:rsidRDefault="002C5BF6" w:rsidP="003B7928">
      <w:pPr>
        <w:pStyle w:val="ListeParagraf"/>
        <w:spacing w:line="259" w:lineRule="auto"/>
        <w:ind w:left="360" w:firstLine="0"/>
        <w:jc w:val="both"/>
        <w:rPr>
          <w:rFonts w:asciiTheme="minorHAnsi" w:hAnsiTheme="minorHAnsi" w:cstheme="minorHAnsi"/>
          <w:sz w:val="24"/>
          <w:szCs w:val="24"/>
        </w:rPr>
      </w:pPr>
    </w:p>
    <w:tbl>
      <w:tblPr>
        <w:tblStyle w:val="TabloKlavuzu"/>
        <w:tblW w:w="0" w:type="auto"/>
        <w:tblInd w:w="-45" w:type="dxa"/>
        <w:tblLook w:val="04A0" w:firstRow="1" w:lastRow="0" w:firstColumn="1" w:lastColumn="0" w:noHBand="0" w:noVBand="1"/>
      </w:tblPr>
      <w:tblGrid>
        <w:gridCol w:w="3359"/>
        <w:gridCol w:w="5752"/>
      </w:tblGrid>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Komisyon ve Kurulun adı</w:t>
            </w:r>
          </w:p>
        </w:tc>
        <w:tc>
          <w:tcPr>
            <w:tcW w:w="5168" w:type="dxa"/>
          </w:tcPr>
          <w:p w:rsidR="002C5BF6" w:rsidRPr="002C5BF6" w:rsidRDefault="005F3D98"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 xml:space="preserve">Bilimsel Araştırmalar ve Yayın </w:t>
            </w:r>
            <w:proofErr w:type="gramStart"/>
            <w:r>
              <w:rPr>
                <w:rFonts w:asciiTheme="minorHAnsi" w:hAnsiTheme="minorHAnsi" w:cstheme="minorHAnsi"/>
                <w:sz w:val="24"/>
                <w:szCs w:val="24"/>
              </w:rPr>
              <w:t>Etik kurulu</w:t>
            </w:r>
            <w:proofErr w:type="gramEnd"/>
          </w:p>
        </w:tc>
      </w:tr>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Yönerge, Esaslar veya Yönetmelik adı</w:t>
            </w:r>
          </w:p>
        </w:tc>
        <w:tc>
          <w:tcPr>
            <w:tcW w:w="5168" w:type="dxa"/>
          </w:tcPr>
          <w:p w:rsidR="002C5BF6" w:rsidRPr="002C5BF6" w:rsidRDefault="005F3D98" w:rsidP="002C5BF6">
            <w:pPr>
              <w:spacing w:line="259" w:lineRule="auto"/>
              <w:jc w:val="both"/>
              <w:rPr>
                <w:rFonts w:asciiTheme="minorHAnsi" w:hAnsiTheme="minorHAnsi" w:cstheme="minorHAnsi"/>
                <w:sz w:val="24"/>
                <w:szCs w:val="24"/>
              </w:rPr>
            </w:pPr>
            <w:r>
              <w:t>TOROS ÜNİVERSİTESİ BİLİMSEL ARAŞTIRMA VE YAYIN ETİĞİ YÖNERGESİ</w:t>
            </w:r>
          </w:p>
        </w:tc>
      </w:tr>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Yayınlanma Tarihi</w:t>
            </w:r>
          </w:p>
        </w:tc>
        <w:tc>
          <w:tcPr>
            <w:tcW w:w="5168" w:type="dxa"/>
          </w:tcPr>
          <w:p w:rsidR="002C5BF6" w:rsidRPr="002C5BF6" w:rsidRDefault="005F3D98" w:rsidP="002C5BF6">
            <w:pPr>
              <w:spacing w:line="259" w:lineRule="auto"/>
              <w:jc w:val="both"/>
              <w:rPr>
                <w:rFonts w:asciiTheme="minorHAnsi" w:hAnsiTheme="minorHAnsi" w:cstheme="minorHAnsi"/>
                <w:sz w:val="24"/>
                <w:szCs w:val="24"/>
              </w:rPr>
            </w:pPr>
            <w:proofErr w:type="gramStart"/>
            <w:r>
              <w:t>13/06/2018</w:t>
            </w:r>
            <w:proofErr w:type="gramEnd"/>
          </w:p>
        </w:tc>
      </w:tr>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Erişim Linki</w:t>
            </w:r>
          </w:p>
        </w:tc>
        <w:tc>
          <w:tcPr>
            <w:tcW w:w="5168" w:type="dxa"/>
          </w:tcPr>
          <w:p w:rsidR="002C5BF6" w:rsidRPr="002C5BF6" w:rsidRDefault="00402063" w:rsidP="002C5BF6">
            <w:pPr>
              <w:spacing w:line="259" w:lineRule="auto"/>
              <w:jc w:val="both"/>
              <w:rPr>
                <w:rFonts w:asciiTheme="minorHAnsi" w:hAnsiTheme="minorHAnsi" w:cstheme="minorHAnsi"/>
                <w:sz w:val="24"/>
                <w:szCs w:val="24"/>
              </w:rPr>
            </w:pPr>
            <w:hyperlink r:id="rId7" w:history="1">
              <w:r w:rsidR="005F3D98" w:rsidRPr="00C752A7">
                <w:rPr>
                  <w:rStyle w:val="Kpr"/>
                  <w:rFonts w:asciiTheme="minorHAnsi" w:hAnsiTheme="minorHAnsi" w:cstheme="minorHAnsi"/>
                  <w:sz w:val="24"/>
                  <w:szCs w:val="24"/>
                </w:rPr>
                <w:t>https://toros.edu.tr/storage/dosya/479/dokuman/2020-09-01-2018-10-10-Toros-universitesi-Bilimsel-Arastirma-ve-Yayin-Etigi-Yonergesi.pdf</w:t>
              </w:r>
            </w:hyperlink>
            <w:r w:rsidR="005F3D98">
              <w:rPr>
                <w:rFonts w:asciiTheme="minorHAnsi" w:hAnsiTheme="minorHAnsi" w:cstheme="minorHAnsi"/>
                <w:sz w:val="24"/>
                <w:szCs w:val="24"/>
              </w:rPr>
              <w:t xml:space="preserve"> </w:t>
            </w:r>
          </w:p>
        </w:tc>
      </w:tr>
    </w:tbl>
    <w:p w:rsidR="00EC5CE6" w:rsidRPr="002C5BF6" w:rsidRDefault="00EC5CE6" w:rsidP="003B7928">
      <w:pPr>
        <w:spacing w:line="259" w:lineRule="auto"/>
        <w:jc w:val="both"/>
        <w:rPr>
          <w:rFonts w:asciiTheme="minorHAnsi" w:hAnsiTheme="minorHAnsi" w:cstheme="minorHAnsi"/>
          <w:sz w:val="24"/>
          <w:szCs w:val="24"/>
        </w:rPr>
      </w:pPr>
    </w:p>
    <w:p w:rsidR="002C5BF6" w:rsidRPr="00EB479B" w:rsidRDefault="00EB479B" w:rsidP="003B7928">
      <w:pPr>
        <w:pStyle w:val="ListeParagraf"/>
        <w:numPr>
          <w:ilvl w:val="0"/>
          <w:numId w:val="2"/>
        </w:numPr>
        <w:spacing w:line="259" w:lineRule="auto"/>
        <w:ind w:left="360"/>
        <w:jc w:val="both"/>
        <w:rPr>
          <w:rFonts w:asciiTheme="minorHAnsi" w:hAnsiTheme="minorHAnsi" w:cstheme="minorHAnsi"/>
          <w:b/>
        </w:rPr>
      </w:pPr>
      <w:r w:rsidRPr="00EB479B">
        <w:rPr>
          <w:rFonts w:asciiTheme="minorHAnsi" w:hAnsiTheme="minorHAnsi" w:cstheme="minorHAnsi"/>
          <w:b/>
          <w:color w:val="FF0000"/>
        </w:rPr>
        <w:t>KOMİSYON/KURULUN AMACI</w:t>
      </w:r>
    </w:p>
    <w:p w:rsidR="00EB479B" w:rsidRDefault="005F3D98" w:rsidP="003B7928">
      <w:pPr>
        <w:spacing w:line="259" w:lineRule="auto"/>
        <w:ind w:left="360"/>
        <w:jc w:val="both"/>
      </w:pPr>
      <w:r>
        <w:t>Bu Yönerge, bilimsel araştırma, çalışma, yayın ve etkinliklerde uyulması gereken etik kurallarını ve Toros Üniversitesi'nde oluşturulacak bilimsel araştırma ve yayın etiği kurullarının görev, yetki ve sorumlulukları ile çalışma usul ve esaslarını belirlemek amacıyla hazırlanmıştır.</w:t>
      </w:r>
    </w:p>
    <w:p w:rsidR="003B7928" w:rsidRPr="005F3D98" w:rsidRDefault="003B7928" w:rsidP="005F3D98">
      <w:pPr>
        <w:pStyle w:val="ListeParagraf"/>
        <w:numPr>
          <w:ilvl w:val="0"/>
          <w:numId w:val="2"/>
        </w:numPr>
        <w:spacing w:line="259" w:lineRule="auto"/>
        <w:jc w:val="both"/>
        <w:rPr>
          <w:rFonts w:asciiTheme="minorHAnsi" w:hAnsiTheme="minorHAnsi" w:cstheme="minorHAnsi"/>
          <w:b/>
          <w:sz w:val="24"/>
          <w:szCs w:val="24"/>
        </w:rPr>
      </w:pPr>
      <w:r w:rsidRPr="005F3D98">
        <w:rPr>
          <w:rFonts w:asciiTheme="minorHAnsi" w:hAnsiTheme="minorHAnsi" w:cstheme="minorHAnsi"/>
          <w:b/>
          <w:color w:val="FF0000"/>
          <w:sz w:val="24"/>
          <w:szCs w:val="24"/>
        </w:rPr>
        <w:t>KOMİSYON/KURUL ÜYELERİ</w:t>
      </w:r>
    </w:p>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tbl>
      <w:tblPr>
        <w:tblStyle w:val="TabloKlavuzu"/>
        <w:tblW w:w="0" w:type="auto"/>
        <w:tblInd w:w="-5" w:type="dxa"/>
        <w:tblLook w:val="04A0" w:firstRow="1" w:lastRow="0" w:firstColumn="1" w:lastColumn="0" w:noHBand="0" w:noVBand="1"/>
      </w:tblPr>
      <w:tblGrid>
        <w:gridCol w:w="4713"/>
        <w:gridCol w:w="3792"/>
      </w:tblGrid>
      <w:tr w:rsidR="003B7928" w:rsidRPr="003B7928" w:rsidTr="00B20437">
        <w:tc>
          <w:tcPr>
            <w:tcW w:w="4713" w:type="dxa"/>
            <w:shd w:val="clear" w:color="auto" w:fill="FFD966" w:themeFill="accent4" w:themeFillTint="99"/>
          </w:tcPr>
          <w:p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Unvanı, Adı Soyadı</w:t>
            </w:r>
          </w:p>
        </w:tc>
        <w:tc>
          <w:tcPr>
            <w:tcW w:w="3792" w:type="dxa"/>
            <w:shd w:val="clear" w:color="auto" w:fill="FFD966" w:themeFill="accent4" w:themeFillTint="99"/>
          </w:tcPr>
          <w:p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Görevi</w:t>
            </w:r>
          </w:p>
        </w:tc>
      </w:tr>
      <w:tr w:rsidR="003B7928" w:rsidRPr="003B7928" w:rsidTr="003B7928">
        <w:tc>
          <w:tcPr>
            <w:tcW w:w="4713" w:type="dxa"/>
          </w:tcPr>
          <w:p w:rsidR="003B7928" w:rsidRPr="003B7928" w:rsidRDefault="005F3D98" w:rsidP="003B7928">
            <w:pPr>
              <w:pStyle w:val="ListeParagraf"/>
              <w:spacing w:line="259" w:lineRule="auto"/>
              <w:ind w:left="0" w:firstLine="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Prof. Dr. Abdullah ÇALIŞKAN</w:t>
            </w:r>
          </w:p>
        </w:tc>
        <w:tc>
          <w:tcPr>
            <w:tcW w:w="3792" w:type="dxa"/>
          </w:tcPr>
          <w:p w:rsidR="003B7928" w:rsidRPr="003B7928" w:rsidRDefault="003B7928" w:rsidP="003B7928">
            <w:pPr>
              <w:pStyle w:val="ListeParagraf"/>
              <w:spacing w:line="259" w:lineRule="auto"/>
              <w:ind w:left="0" w:firstLine="0"/>
              <w:jc w:val="both"/>
              <w:rPr>
                <w:rFonts w:asciiTheme="minorHAnsi" w:hAnsiTheme="minorHAnsi" w:cstheme="minorHAnsi"/>
                <w:color w:val="000000" w:themeColor="text1"/>
                <w:sz w:val="24"/>
                <w:szCs w:val="24"/>
              </w:rPr>
            </w:pPr>
            <w:r w:rsidRPr="003B7928">
              <w:rPr>
                <w:rFonts w:asciiTheme="minorHAnsi" w:hAnsiTheme="minorHAnsi" w:cstheme="minorHAnsi"/>
                <w:color w:val="000000" w:themeColor="text1"/>
                <w:sz w:val="24"/>
                <w:szCs w:val="24"/>
              </w:rPr>
              <w:t>Komisyon Başkanı</w:t>
            </w:r>
          </w:p>
        </w:tc>
      </w:tr>
      <w:tr w:rsidR="003B7928" w:rsidRPr="003B7928" w:rsidTr="003B7928">
        <w:tc>
          <w:tcPr>
            <w:tcW w:w="4713" w:type="dxa"/>
          </w:tcPr>
          <w:p w:rsidR="003B7928" w:rsidRPr="005F3D98" w:rsidRDefault="005F3D98" w:rsidP="003B7928">
            <w:pPr>
              <w:pStyle w:val="ListeParagraf"/>
              <w:spacing w:line="259" w:lineRule="auto"/>
              <w:ind w:left="0" w:firstLine="0"/>
              <w:jc w:val="both"/>
              <w:rPr>
                <w:rFonts w:asciiTheme="minorHAnsi" w:hAnsiTheme="minorHAnsi" w:cstheme="minorHAnsi"/>
                <w:color w:val="000000" w:themeColor="text1"/>
                <w:sz w:val="24"/>
                <w:szCs w:val="24"/>
              </w:rPr>
            </w:pPr>
            <w:r w:rsidRPr="005F3D98">
              <w:rPr>
                <w:rFonts w:asciiTheme="minorHAnsi" w:hAnsiTheme="minorHAnsi" w:cstheme="minorHAnsi"/>
                <w:color w:val="000000" w:themeColor="text1"/>
                <w:sz w:val="24"/>
                <w:szCs w:val="24"/>
              </w:rPr>
              <w:t xml:space="preserve">Prof. Dr. </w:t>
            </w:r>
            <w:proofErr w:type="spellStart"/>
            <w:r w:rsidR="0086016E">
              <w:rPr>
                <w:rFonts w:asciiTheme="minorHAnsi" w:hAnsiTheme="minorHAnsi" w:cstheme="minorHAnsi"/>
                <w:color w:val="000000" w:themeColor="text1"/>
                <w:sz w:val="24"/>
                <w:szCs w:val="24"/>
              </w:rPr>
              <w:t>Fügen</w:t>
            </w:r>
            <w:proofErr w:type="spellEnd"/>
            <w:r w:rsidR="0086016E">
              <w:rPr>
                <w:rFonts w:asciiTheme="minorHAnsi" w:hAnsiTheme="minorHAnsi" w:cstheme="minorHAnsi"/>
                <w:color w:val="000000" w:themeColor="text1"/>
                <w:sz w:val="24"/>
                <w:szCs w:val="24"/>
              </w:rPr>
              <w:t xml:space="preserve"> ÖZCANARSLAN</w:t>
            </w:r>
          </w:p>
        </w:tc>
        <w:tc>
          <w:tcPr>
            <w:tcW w:w="3792" w:type="dxa"/>
          </w:tcPr>
          <w:p w:rsidR="003B7928" w:rsidRPr="0086016E" w:rsidRDefault="0086016E" w:rsidP="003B7928">
            <w:pPr>
              <w:pStyle w:val="ListeParagraf"/>
              <w:spacing w:line="259" w:lineRule="auto"/>
              <w:ind w:left="0" w:firstLine="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Üye</w:t>
            </w:r>
          </w:p>
        </w:tc>
      </w:tr>
      <w:tr w:rsidR="003B7928" w:rsidRPr="003B7928" w:rsidTr="003B7928">
        <w:tc>
          <w:tcPr>
            <w:tcW w:w="4713" w:type="dxa"/>
          </w:tcPr>
          <w:p w:rsidR="003B7928" w:rsidRPr="005F3D98" w:rsidRDefault="005F3D98" w:rsidP="003B7928">
            <w:pPr>
              <w:pStyle w:val="ListeParagraf"/>
              <w:spacing w:line="259" w:lineRule="auto"/>
              <w:ind w:left="0" w:firstLine="0"/>
              <w:jc w:val="both"/>
              <w:rPr>
                <w:rFonts w:asciiTheme="minorHAnsi" w:hAnsiTheme="minorHAnsi" w:cstheme="minorHAnsi"/>
                <w:color w:val="000000" w:themeColor="text1"/>
                <w:sz w:val="24"/>
                <w:szCs w:val="24"/>
              </w:rPr>
            </w:pPr>
            <w:r w:rsidRPr="005F3D98">
              <w:rPr>
                <w:rFonts w:asciiTheme="minorHAnsi" w:hAnsiTheme="minorHAnsi" w:cstheme="minorHAnsi"/>
                <w:color w:val="000000" w:themeColor="text1"/>
                <w:sz w:val="24"/>
                <w:szCs w:val="24"/>
              </w:rPr>
              <w:t xml:space="preserve">Prof. Dr. </w:t>
            </w:r>
            <w:r w:rsidR="0086016E">
              <w:rPr>
                <w:rFonts w:asciiTheme="minorHAnsi" w:hAnsiTheme="minorHAnsi" w:cstheme="minorHAnsi"/>
                <w:color w:val="000000" w:themeColor="text1"/>
                <w:sz w:val="24"/>
                <w:szCs w:val="24"/>
              </w:rPr>
              <w:t>Yeşim Sera AKSAN</w:t>
            </w:r>
          </w:p>
        </w:tc>
        <w:tc>
          <w:tcPr>
            <w:tcW w:w="3792" w:type="dxa"/>
          </w:tcPr>
          <w:p w:rsidR="003B7928" w:rsidRPr="003B7928" w:rsidRDefault="0086016E"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Üye</w:t>
            </w:r>
          </w:p>
        </w:tc>
      </w:tr>
      <w:tr w:rsidR="003B7928" w:rsidRPr="003B7928" w:rsidTr="003B7928">
        <w:tc>
          <w:tcPr>
            <w:tcW w:w="4713" w:type="dxa"/>
          </w:tcPr>
          <w:p w:rsidR="003B7928" w:rsidRPr="005F3D98" w:rsidRDefault="005F3D98" w:rsidP="003B7928">
            <w:pPr>
              <w:pStyle w:val="ListeParagraf"/>
              <w:spacing w:line="259" w:lineRule="auto"/>
              <w:ind w:left="0" w:firstLine="0"/>
              <w:jc w:val="both"/>
              <w:rPr>
                <w:rFonts w:asciiTheme="minorHAnsi" w:hAnsiTheme="minorHAnsi" w:cstheme="minorHAnsi"/>
                <w:color w:val="000000" w:themeColor="text1"/>
                <w:sz w:val="24"/>
                <w:szCs w:val="24"/>
              </w:rPr>
            </w:pPr>
            <w:r w:rsidRPr="005F3D98">
              <w:rPr>
                <w:rFonts w:asciiTheme="minorHAnsi" w:hAnsiTheme="minorHAnsi" w:cstheme="minorHAnsi"/>
                <w:color w:val="000000" w:themeColor="text1"/>
                <w:sz w:val="24"/>
                <w:szCs w:val="24"/>
              </w:rPr>
              <w:t xml:space="preserve">Prof. Dr. </w:t>
            </w:r>
            <w:r w:rsidR="0086016E">
              <w:rPr>
                <w:rFonts w:asciiTheme="minorHAnsi" w:hAnsiTheme="minorHAnsi" w:cstheme="minorHAnsi"/>
                <w:color w:val="000000" w:themeColor="text1"/>
                <w:sz w:val="24"/>
                <w:szCs w:val="24"/>
              </w:rPr>
              <w:t>Adnan MAZMANOĞLU</w:t>
            </w:r>
          </w:p>
        </w:tc>
        <w:tc>
          <w:tcPr>
            <w:tcW w:w="3792" w:type="dxa"/>
          </w:tcPr>
          <w:p w:rsidR="003B7928" w:rsidRPr="003B7928" w:rsidRDefault="0086016E"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Üye</w:t>
            </w:r>
          </w:p>
        </w:tc>
      </w:tr>
      <w:tr w:rsidR="005F3D98" w:rsidRPr="003B7928" w:rsidTr="003B7928">
        <w:tc>
          <w:tcPr>
            <w:tcW w:w="4713" w:type="dxa"/>
          </w:tcPr>
          <w:p w:rsidR="005F3D98" w:rsidRPr="005F3D98" w:rsidRDefault="005F3D98" w:rsidP="003B7928">
            <w:pPr>
              <w:pStyle w:val="ListeParagraf"/>
              <w:spacing w:line="259" w:lineRule="auto"/>
              <w:ind w:left="0" w:firstLine="0"/>
              <w:jc w:val="both"/>
              <w:rPr>
                <w:rFonts w:asciiTheme="minorHAnsi" w:hAnsiTheme="minorHAnsi" w:cstheme="minorHAnsi"/>
                <w:color w:val="000000" w:themeColor="text1"/>
                <w:sz w:val="24"/>
                <w:szCs w:val="24"/>
              </w:rPr>
            </w:pPr>
            <w:r w:rsidRPr="005F3D98">
              <w:rPr>
                <w:rFonts w:asciiTheme="minorHAnsi" w:hAnsiTheme="minorHAnsi" w:cstheme="minorHAnsi"/>
                <w:color w:val="000000" w:themeColor="text1"/>
                <w:sz w:val="24"/>
                <w:szCs w:val="24"/>
              </w:rPr>
              <w:t>Prof. Dr.</w:t>
            </w:r>
            <w:r w:rsidR="0086016E">
              <w:rPr>
                <w:rFonts w:asciiTheme="minorHAnsi" w:hAnsiTheme="minorHAnsi" w:cstheme="minorHAnsi"/>
                <w:color w:val="000000" w:themeColor="text1"/>
                <w:sz w:val="24"/>
                <w:szCs w:val="24"/>
              </w:rPr>
              <w:t xml:space="preserve"> Erkin ERTEN</w:t>
            </w:r>
          </w:p>
        </w:tc>
        <w:tc>
          <w:tcPr>
            <w:tcW w:w="3792" w:type="dxa"/>
          </w:tcPr>
          <w:p w:rsidR="005F3D98" w:rsidRPr="003B7928" w:rsidRDefault="0086016E"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Üye</w:t>
            </w:r>
          </w:p>
        </w:tc>
      </w:tr>
      <w:tr w:rsidR="005F3D98" w:rsidRPr="003B7928" w:rsidTr="003B7928">
        <w:tc>
          <w:tcPr>
            <w:tcW w:w="4713" w:type="dxa"/>
          </w:tcPr>
          <w:p w:rsidR="005F3D98" w:rsidRPr="005F3D98" w:rsidRDefault="005F3D98" w:rsidP="003B7928">
            <w:pPr>
              <w:pStyle w:val="ListeParagraf"/>
              <w:spacing w:line="259" w:lineRule="auto"/>
              <w:ind w:left="0" w:firstLine="0"/>
              <w:jc w:val="both"/>
              <w:rPr>
                <w:rFonts w:asciiTheme="minorHAnsi" w:hAnsiTheme="minorHAnsi" w:cstheme="minorHAnsi"/>
                <w:color w:val="000000" w:themeColor="text1"/>
                <w:sz w:val="24"/>
                <w:szCs w:val="24"/>
              </w:rPr>
            </w:pPr>
            <w:r w:rsidRPr="005F3D98">
              <w:rPr>
                <w:rFonts w:asciiTheme="minorHAnsi" w:hAnsiTheme="minorHAnsi" w:cstheme="minorHAnsi"/>
                <w:color w:val="000000" w:themeColor="text1"/>
                <w:sz w:val="24"/>
                <w:szCs w:val="24"/>
              </w:rPr>
              <w:t>Prof. Dr.</w:t>
            </w:r>
            <w:r w:rsidR="0086016E">
              <w:rPr>
                <w:rFonts w:asciiTheme="minorHAnsi" w:hAnsiTheme="minorHAnsi" w:cstheme="minorHAnsi"/>
                <w:color w:val="000000" w:themeColor="text1"/>
                <w:sz w:val="24"/>
                <w:szCs w:val="24"/>
              </w:rPr>
              <w:t xml:space="preserve"> Köksal HAZIR</w:t>
            </w:r>
          </w:p>
        </w:tc>
        <w:tc>
          <w:tcPr>
            <w:tcW w:w="3792" w:type="dxa"/>
          </w:tcPr>
          <w:p w:rsidR="005F3D98" w:rsidRPr="003B7928" w:rsidRDefault="0086016E"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Üye</w:t>
            </w:r>
          </w:p>
        </w:tc>
      </w:tr>
      <w:tr w:rsidR="005F3D98" w:rsidRPr="003B7928" w:rsidTr="003B7928">
        <w:tc>
          <w:tcPr>
            <w:tcW w:w="4713" w:type="dxa"/>
          </w:tcPr>
          <w:p w:rsidR="005F3D98" w:rsidRPr="005F3D98" w:rsidRDefault="005F3D98" w:rsidP="003B7928">
            <w:pPr>
              <w:pStyle w:val="ListeParagraf"/>
              <w:spacing w:line="259" w:lineRule="auto"/>
              <w:ind w:left="0" w:firstLine="0"/>
              <w:jc w:val="both"/>
              <w:rPr>
                <w:rFonts w:asciiTheme="minorHAnsi" w:hAnsiTheme="minorHAnsi" w:cstheme="minorHAnsi"/>
                <w:color w:val="000000" w:themeColor="text1"/>
                <w:sz w:val="24"/>
                <w:szCs w:val="24"/>
              </w:rPr>
            </w:pPr>
            <w:r w:rsidRPr="005F3D98">
              <w:rPr>
                <w:rFonts w:asciiTheme="minorHAnsi" w:hAnsiTheme="minorHAnsi" w:cstheme="minorHAnsi"/>
                <w:color w:val="000000" w:themeColor="text1"/>
                <w:sz w:val="24"/>
                <w:szCs w:val="24"/>
              </w:rPr>
              <w:t xml:space="preserve">Prof. Dr. </w:t>
            </w:r>
            <w:r w:rsidR="0086016E">
              <w:rPr>
                <w:rFonts w:asciiTheme="minorHAnsi" w:hAnsiTheme="minorHAnsi" w:cstheme="minorHAnsi"/>
                <w:color w:val="000000" w:themeColor="text1"/>
                <w:sz w:val="24"/>
                <w:szCs w:val="24"/>
              </w:rPr>
              <w:t>Ünsal YETİM</w:t>
            </w:r>
          </w:p>
        </w:tc>
        <w:tc>
          <w:tcPr>
            <w:tcW w:w="3792" w:type="dxa"/>
          </w:tcPr>
          <w:p w:rsidR="005F3D98" w:rsidRPr="003B7928" w:rsidRDefault="0086016E"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Üye</w:t>
            </w:r>
          </w:p>
        </w:tc>
      </w:tr>
    </w:tbl>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rsidR="003B7928" w:rsidRDefault="003B7928" w:rsidP="005F3D98">
      <w:pPr>
        <w:pStyle w:val="ListeParagraf"/>
        <w:numPr>
          <w:ilvl w:val="0"/>
          <w:numId w:val="4"/>
        </w:numPr>
        <w:spacing w:line="259" w:lineRule="auto"/>
        <w:jc w:val="both"/>
        <w:rPr>
          <w:rFonts w:asciiTheme="minorHAnsi" w:hAnsiTheme="minorHAnsi" w:cstheme="minorHAnsi"/>
          <w:b/>
          <w:color w:val="FF0000"/>
        </w:rPr>
      </w:pPr>
      <w:r>
        <w:rPr>
          <w:rFonts w:asciiTheme="minorHAnsi" w:hAnsiTheme="minorHAnsi" w:cstheme="minorHAnsi"/>
          <w:b/>
          <w:color w:val="FF0000"/>
        </w:rPr>
        <w:t xml:space="preserve">SÜREÇ YÖNETİMİ </w:t>
      </w:r>
    </w:p>
    <w:p w:rsidR="009A3451" w:rsidRDefault="009A3451" w:rsidP="009A3451">
      <w:pPr>
        <w:spacing w:line="259" w:lineRule="auto"/>
        <w:ind w:left="360"/>
        <w:jc w:val="both"/>
      </w:pPr>
      <w:r>
        <w:t>Kurullar; üniversitenin profesör unvanına sahip öğretim üyeleri arasından iki yıllık süreyle rektör tarafından seçilen 7 (yedi) üyeden oluşur.</w:t>
      </w:r>
    </w:p>
    <w:p w:rsidR="009A3451" w:rsidRDefault="009A3451" w:rsidP="009A3451">
      <w:pPr>
        <w:spacing w:line="259" w:lineRule="auto"/>
        <w:ind w:left="360"/>
        <w:jc w:val="both"/>
      </w:pPr>
      <w:r>
        <w:t>Kurul başkanları rektör tarafından seçilir. Her bir kurul başkanı kurul üyeleri arasından bir kişiyi başkan yardımcısı olarak seçer. Başkanın görevinin sona ermesiyle birlikte başkan yardımcılığı görevi de sona erer.</w:t>
      </w:r>
    </w:p>
    <w:p w:rsidR="009A3451" w:rsidRPr="009A3451" w:rsidRDefault="009A3451" w:rsidP="009A3451">
      <w:pPr>
        <w:spacing w:line="259" w:lineRule="auto"/>
        <w:ind w:left="360"/>
        <w:jc w:val="both"/>
        <w:rPr>
          <w:rFonts w:asciiTheme="minorHAnsi" w:hAnsiTheme="minorHAnsi" w:cstheme="minorHAnsi"/>
          <w:b/>
          <w:color w:val="FF0000"/>
        </w:rPr>
      </w:pPr>
      <w:r>
        <w:t>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9A3451" w:rsidRPr="009A3451" w:rsidRDefault="009A3451" w:rsidP="009A3451">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9A3451">
        <w:rPr>
          <w:rFonts w:asciiTheme="minorHAnsi" w:hAnsiTheme="minorHAnsi" w:cstheme="minorHAnsi"/>
          <w:color w:val="000000" w:themeColor="text1"/>
        </w:rPr>
        <w:t>Kurullar aşağıdaki görevleri yerine getirir:</w:t>
      </w:r>
    </w:p>
    <w:p w:rsidR="009A3451" w:rsidRPr="009A3451" w:rsidRDefault="009A3451" w:rsidP="009A3451">
      <w:pPr>
        <w:pStyle w:val="ListeParagraf"/>
        <w:numPr>
          <w:ilvl w:val="0"/>
          <w:numId w:val="7"/>
        </w:numPr>
        <w:spacing w:line="259" w:lineRule="auto"/>
        <w:jc w:val="both"/>
        <w:rPr>
          <w:rFonts w:asciiTheme="minorHAnsi" w:hAnsiTheme="minorHAnsi" w:cstheme="minorHAnsi"/>
          <w:color w:val="000000" w:themeColor="text1"/>
        </w:rPr>
      </w:pPr>
      <w:r w:rsidRPr="009A3451">
        <w:rPr>
          <w:rFonts w:asciiTheme="minorHAnsi" w:hAnsiTheme="minorHAnsi" w:cstheme="minorHAnsi"/>
          <w:color w:val="000000" w:themeColor="text1"/>
        </w:rPr>
        <w:t>Etik ihlal iddialarını incelemek; inceleme kapsamında Rektörlük aracılığıyla gerektiğinde</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proofErr w:type="gramStart"/>
      <w:r w:rsidRPr="009A3451">
        <w:rPr>
          <w:rFonts w:asciiTheme="minorHAnsi" w:hAnsiTheme="minorHAnsi" w:cstheme="minorHAnsi"/>
          <w:color w:val="000000" w:themeColor="text1"/>
        </w:rPr>
        <w:lastRenderedPageBreak/>
        <w:t>bilirkişi</w:t>
      </w:r>
      <w:proofErr w:type="gramEnd"/>
      <w:r w:rsidRPr="009A3451">
        <w:rPr>
          <w:rFonts w:asciiTheme="minorHAnsi" w:hAnsiTheme="minorHAnsi" w:cstheme="minorHAnsi"/>
          <w:color w:val="000000" w:themeColor="text1"/>
        </w:rPr>
        <w:t xml:space="preserve"> veya uzman görüşü almak, ilgili kişi ve kurumlarla yazışmalar yapmak, bilgi istemek ve</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proofErr w:type="gramStart"/>
      <w:r w:rsidRPr="009A3451">
        <w:rPr>
          <w:rFonts w:asciiTheme="minorHAnsi" w:hAnsiTheme="minorHAnsi" w:cstheme="minorHAnsi"/>
          <w:color w:val="000000" w:themeColor="text1"/>
        </w:rPr>
        <w:t>inceleme</w:t>
      </w:r>
      <w:proofErr w:type="gramEnd"/>
      <w:r w:rsidRPr="009A3451">
        <w:rPr>
          <w:rFonts w:asciiTheme="minorHAnsi" w:hAnsiTheme="minorHAnsi" w:cstheme="minorHAnsi"/>
          <w:color w:val="000000" w:themeColor="text1"/>
        </w:rPr>
        <w:t xml:space="preserve"> kapsamında gerekli diğer işlemleri yapmak,</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r w:rsidRPr="009A3451">
        <w:rPr>
          <w:rFonts w:asciiTheme="minorHAnsi" w:hAnsiTheme="minorHAnsi" w:cstheme="minorHAnsi"/>
          <w:color w:val="000000" w:themeColor="text1"/>
        </w:rPr>
        <w:t xml:space="preserve">b) </w:t>
      </w:r>
      <w:r>
        <w:rPr>
          <w:rFonts w:asciiTheme="minorHAnsi" w:hAnsiTheme="minorHAnsi" w:cstheme="minorHAnsi"/>
          <w:color w:val="000000" w:themeColor="text1"/>
        </w:rPr>
        <w:t xml:space="preserve"> </w:t>
      </w:r>
      <w:r w:rsidRPr="009A3451">
        <w:rPr>
          <w:rFonts w:asciiTheme="minorHAnsi" w:hAnsiTheme="minorHAnsi" w:cstheme="minorHAnsi"/>
          <w:color w:val="000000" w:themeColor="text1"/>
        </w:rPr>
        <w:t>İnceleme sonucunda alınan kararları rektöre sunmak,</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r w:rsidRPr="009A3451">
        <w:rPr>
          <w:rFonts w:asciiTheme="minorHAnsi" w:hAnsiTheme="minorHAnsi" w:cstheme="minorHAnsi"/>
          <w:color w:val="000000" w:themeColor="text1"/>
        </w:rPr>
        <w:t xml:space="preserve">c) </w:t>
      </w:r>
      <w:r>
        <w:rPr>
          <w:rFonts w:asciiTheme="minorHAnsi" w:hAnsiTheme="minorHAnsi" w:cstheme="minorHAnsi"/>
          <w:color w:val="000000" w:themeColor="text1"/>
        </w:rPr>
        <w:t xml:space="preserve"> </w:t>
      </w:r>
      <w:r w:rsidRPr="009A3451">
        <w:rPr>
          <w:rFonts w:asciiTheme="minorHAnsi" w:hAnsiTheme="minorHAnsi" w:cstheme="minorHAnsi"/>
          <w:color w:val="000000" w:themeColor="text1"/>
        </w:rPr>
        <w:t>Akademik, araştırma ve yayın etiği konularında muhtemel etik dışı eylemleri ortadan</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proofErr w:type="gramStart"/>
      <w:r w:rsidRPr="009A3451">
        <w:rPr>
          <w:rFonts w:asciiTheme="minorHAnsi" w:hAnsiTheme="minorHAnsi" w:cstheme="minorHAnsi"/>
          <w:color w:val="000000" w:themeColor="text1"/>
        </w:rPr>
        <w:t>kaldırmak</w:t>
      </w:r>
      <w:proofErr w:type="gramEnd"/>
      <w:r w:rsidRPr="009A3451">
        <w:rPr>
          <w:rFonts w:asciiTheme="minorHAnsi" w:hAnsiTheme="minorHAnsi" w:cstheme="minorHAnsi"/>
          <w:color w:val="000000" w:themeColor="text1"/>
        </w:rPr>
        <w:t xml:space="preserve"> için, ilgili birim ya da kurum ve kuruluşlar ile işbirliği yaparak eğitici faaliyetler</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proofErr w:type="gramStart"/>
      <w:r w:rsidRPr="009A3451">
        <w:rPr>
          <w:rFonts w:asciiTheme="minorHAnsi" w:hAnsiTheme="minorHAnsi" w:cstheme="minorHAnsi"/>
          <w:color w:val="000000" w:themeColor="text1"/>
        </w:rPr>
        <w:t>düzenlenmesini</w:t>
      </w:r>
      <w:proofErr w:type="gramEnd"/>
      <w:r w:rsidRPr="009A3451">
        <w:rPr>
          <w:rFonts w:asciiTheme="minorHAnsi" w:hAnsiTheme="minorHAnsi" w:cstheme="minorHAnsi"/>
          <w:color w:val="000000" w:themeColor="text1"/>
        </w:rPr>
        <w:t xml:space="preserve"> sağlamak üzere rektöre önerilerde bulunmak,</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r w:rsidRPr="009A3451">
        <w:rPr>
          <w:rFonts w:asciiTheme="minorHAnsi" w:hAnsiTheme="minorHAnsi" w:cstheme="minorHAnsi"/>
          <w:color w:val="000000" w:themeColor="text1"/>
        </w:rPr>
        <w:t>ç) Üniversitenin eğitim-öğretim, bilimsel araştırma/tasarım/yapım ve yayın etiği gibi konularda</w:t>
      </w:r>
    </w:p>
    <w:p w:rsidR="009A3451" w:rsidRPr="009A3451" w:rsidRDefault="009A3451" w:rsidP="009A3451">
      <w:pPr>
        <w:pStyle w:val="ListeParagraf"/>
        <w:spacing w:line="259" w:lineRule="auto"/>
        <w:ind w:left="904"/>
        <w:jc w:val="both"/>
        <w:rPr>
          <w:rFonts w:asciiTheme="minorHAnsi" w:hAnsiTheme="minorHAnsi" w:cstheme="minorHAnsi"/>
          <w:color w:val="000000" w:themeColor="text1"/>
        </w:rPr>
      </w:pPr>
      <w:proofErr w:type="gramStart"/>
      <w:r w:rsidRPr="009A3451">
        <w:rPr>
          <w:rFonts w:asciiTheme="minorHAnsi" w:hAnsiTheme="minorHAnsi" w:cstheme="minorHAnsi"/>
          <w:color w:val="000000" w:themeColor="text1"/>
        </w:rPr>
        <w:t>ilkeler</w:t>
      </w:r>
      <w:proofErr w:type="gramEnd"/>
      <w:r w:rsidRPr="009A3451">
        <w:rPr>
          <w:rFonts w:asciiTheme="minorHAnsi" w:hAnsiTheme="minorHAnsi" w:cstheme="minorHAnsi"/>
          <w:color w:val="000000" w:themeColor="text1"/>
        </w:rPr>
        <w:t xml:space="preserve"> belirlemek,</w:t>
      </w:r>
    </w:p>
    <w:p w:rsidR="009A3451" w:rsidRPr="009A3451" w:rsidRDefault="009A3451" w:rsidP="00CC33FC">
      <w:pPr>
        <w:pStyle w:val="ListeParagraf"/>
        <w:spacing w:line="259" w:lineRule="auto"/>
        <w:ind w:left="904"/>
        <w:jc w:val="both"/>
        <w:rPr>
          <w:rFonts w:asciiTheme="minorHAnsi" w:hAnsiTheme="minorHAnsi" w:cstheme="minorHAnsi"/>
          <w:color w:val="000000" w:themeColor="text1"/>
        </w:rPr>
      </w:pPr>
      <w:r w:rsidRPr="009A3451">
        <w:rPr>
          <w:rFonts w:asciiTheme="minorHAnsi" w:hAnsiTheme="minorHAnsi" w:cstheme="minorHAnsi"/>
          <w:color w:val="000000" w:themeColor="text1"/>
        </w:rPr>
        <w:t>d) Üniversite mensubu öğretim elemanı ve öğrenciler ile Üniversite mensubu olmayan diğer</w:t>
      </w:r>
    </w:p>
    <w:p w:rsidR="009A3451" w:rsidRPr="009A3451" w:rsidRDefault="009A3451" w:rsidP="00CC33FC">
      <w:pPr>
        <w:pStyle w:val="ListeParagraf"/>
        <w:spacing w:line="259" w:lineRule="auto"/>
        <w:ind w:left="904"/>
        <w:jc w:val="both"/>
        <w:rPr>
          <w:rFonts w:asciiTheme="minorHAnsi" w:hAnsiTheme="minorHAnsi" w:cstheme="minorHAnsi"/>
          <w:color w:val="000000" w:themeColor="text1"/>
        </w:rPr>
      </w:pPr>
      <w:proofErr w:type="gramStart"/>
      <w:r w:rsidRPr="009A3451">
        <w:rPr>
          <w:rFonts w:asciiTheme="minorHAnsi" w:hAnsiTheme="minorHAnsi" w:cstheme="minorHAnsi"/>
          <w:color w:val="000000" w:themeColor="text1"/>
        </w:rPr>
        <w:t>araştırmacılar</w:t>
      </w:r>
      <w:proofErr w:type="gramEnd"/>
      <w:r w:rsidRPr="009A3451">
        <w:rPr>
          <w:rFonts w:asciiTheme="minorHAnsi" w:hAnsiTheme="minorHAnsi" w:cstheme="minorHAnsi"/>
          <w:color w:val="000000" w:themeColor="text1"/>
        </w:rPr>
        <w:t xml:space="preserve"> tarafından yürütülecek bilimsel çalışmalar için, Üniversite veya diğer kurum ve</w:t>
      </w:r>
    </w:p>
    <w:p w:rsidR="009A3451" w:rsidRPr="009A3451" w:rsidRDefault="009A3451" w:rsidP="00CC33FC">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9A3451">
        <w:rPr>
          <w:rFonts w:asciiTheme="minorHAnsi" w:hAnsiTheme="minorHAnsi" w:cstheme="minorHAnsi"/>
          <w:color w:val="000000" w:themeColor="text1"/>
        </w:rPr>
        <w:t xml:space="preserve">kuruluşlara yapılacak bilimsel çalışma izni başvurularında sunulacak etik kurul </w:t>
      </w:r>
      <w:proofErr w:type="gramStart"/>
      <w:r w:rsidRPr="009A3451">
        <w:rPr>
          <w:rFonts w:asciiTheme="minorHAnsi" w:hAnsiTheme="minorHAnsi" w:cstheme="minorHAnsi"/>
          <w:color w:val="000000" w:themeColor="text1"/>
        </w:rPr>
        <w:t xml:space="preserve">raporunu </w:t>
      </w:r>
      <w:r>
        <w:rPr>
          <w:rFonts w:asciiTheme="minorHAnsi" w:hAnsiTheme="minorHAnsi" w:cstheme="minorHAnsi"/>
          <w:color w:val="000000" w:themeColor="text1"/>
        </w:rPr>
        <w:t xml:space="preserve">  düzenlemek</w:t>
      </w:r>
      <w:proofErr w:type="gramEnd"/>
      <w:r w:rsidRPr="009A3451">
        <w:rPr>
          <w:rFonts w:asciiTheme="minorHAnsi" w:hAnsiTheme="minorHAnsi" w:cstheme="minorHAnsi"/>
          <w:color w:val="000000" w:themeColor="text1"/>
        </w:rPr>
        <w:t>.</w:t>
      </w:r>
      <w:r>
        <w:rPr>
          <w:rFonts w:asciiTheme="minorHAnsi" w:hAnsiTheme="minorHAnsi" w:cstheme="minorHAnsi"/>
          <w:color w:val="000000" w:themeColor="text1"/>
        </w:rPr>
        <w:t xml:space="preserve"> </w:t>
      </w:r>
    </w:p>
    <w:p w:rsidR="003B7928" w:rsidRPr="003B7928" w:rsidRDefault="003B7928" w:rsidP="003B7928">
      <w:pPr>
        <w:pStyle w:val="ListeParagraf"/>
        <w:spacing w:line="259" w:lineRule="auto"/>
        <w:ind w:left="360" w:firstLine="0"/>
        <w:jc w:val="both"/>
        <w:rPr>
          <w:rFonts w:asciiTheme="minorHAnsi" w:hAnsiTheme="minorHAnsi" w:cstheme="minorHAnsi"/>
          <w:b/>
        </w:rPr>
      </w:pPr>
    </w:p>
    <w:p w:rsidR="003B7928" w:rsidRPr="00EB479B" w:rsidRDefault="003B7928" w:rsidP="003B7928">
      <w:pPr>
        <w:pStyle w:val="ListeParagraf"/>
        <w:spacing w:line="259" w:lineRule="auto"/>
        <w:ind w:left="360" w:firstLine="0"/>
        <w:jc w:val="both"/>
        <w:rPr>
          <w:rFonts w:asciiTheme="minorHAnsi" w:hAnsiTheme="minorHAnsi" w:cstheme="minorHAnsi"/>
          <w:b/>
        </w:rPr>
      </w:pPr>
    </w:p>
    <w:p w:rsidR="00EC5CE6" w:rsidRDefault="00EC5CE6" w:rsidP="005F3D98">
      <w:pPr>
        <w:pStyle w:val="Balk1"/>
        <w:numPr>
          <w:ilvl w:val="0"/>
          <w:numId w:val="4"/>
        </w:numPr>
        <w:tabs>
          <w:tab w:val="left" w:pos="861"/>
        </w:tabs>
        <w:rPr>
          <w:rFonts w:asciiTheme="minorHAnsi" w:hAnsiTheme="minorHAnsi" w:cstheme="minorHAnsi"/>
          <w:color w:val="C00000"/>
        </w:rPr>
      </w:pPr>
      <w:r w:rsidRPr="008462F7">
        <w:rPr>
          <w:rFonts w:asciiTheme="minorHAnsi" w:hAnsiTheme="minorHAnsi" w:cstheme="minorHAnsi"/>
          <w:color w:val="C00000"/>
        </w:rPr>
        <w:t>SÜRECİN UYGULAMASI</w:t>
      </w:r>
    </w:p>
    <w:p w:rsidR="009A3451" w:rsidRDefault="00CC33FC" w:rsidP="00741D34">
      <w:pPr>
        <w:pStyle w:val="Balk1"/>
        <w:tabs>
          <w:tab w:val="left" w:pos="861"/>
        </w:tabs>
        <w:jc w:val="both"/>
        <w:rPr>
          <w:rFonts w:asciiTheme="minorHAnsi" w:hAnsiTheme="minorHAnsi" w:cstheme="minorHAnsi"/>
          <w:color w:val="C00000"/>
        </w:rPr>
      </w:pPr>
      <w:r>
        <w:rPr>
          <w:rFonts w:asciiTheme="minorHAnsi" w:hAnsiTheme="minorHAnsi" w:cstheme="minorHAnsi"/>
          <w:b w:val="0"/>
          <w:color w:val="000000" w:themeColor="text1"/>
        </w:rPr>
        <w:t>Bilimsel Araştırmalar ve Yayın Etiği Kurulu başvuru</w:t>
      </w:r>
      <w:r w:rsidR="00741D34">
        <w:rPr>
          <w:rFonts w:asciiTheme="minorHAnsi" w:hAnsiTheme="minorHAnsi" w:cstheme="minorHAnsi"/>
          <w:b w:val="0"/>
          <w:color w:val="000000" w:themeColor="text1"/>
        </w:rPr>
        <w:t xml:space="preserve"> süreci</w:t>
      </w:r>
      <w:r w:rsidRPr="003B7928">
        <w:rPr>
          <w:rFonts w:asciiTheme="minorHAnsi" w:hAnsiTheme="minorHAnsi" w:cstheme="minorHAnsi"/>
          <w:b w:val="0"/>
          <w:color w:val="000000" w:themeColor="text1"/>
        </w:rPr>
        <w:t xml:space="preserve"> </w:t>
      </w:r>
      <w:r>
        <w:rPr>
          <w:rFonts w:asciiTheme="minorHAnsi" w:hAnsiTheme="minorHAnsi" w:cstheme="minorHAnsi"/>
          <w:b w:val="0"/>
          <w:color w:val="000000" w:themeColor="text1"/>
        </w:rPr>
        <w:t>aşağıda</w:t>
      </w:r>
      <w:r w:rsidR="00741D34">
        <w:rPr>
          <w:rFonts w:asciiTheme="minorHAnsi" w:hAnsiTheme="minorHAnsi" w:cstheme="minorHAnsi"/>
          <w:b w:val="0"/>
          <w:color w:val="000000" w:themeColor="text1"/>
        </w:rPr>
        <w:t xml:space="preserve"> linki</w:t>
      </w:r>
      <w:r>
        <w:rPr>
          <w:rFonts w:asciiTheme="minorHAnsi" w:hAnsiTheme="minorHAnsi" w:cstheme="minorHAnsi"/>
          <w:b w:val="0"/>
          <w:color w:val="000000" w:themeColor="text1"/>
        </w:rPr>
        <w:t xml:space="preserve"> verilen </w:t>
      </w:r>
      <w:r w:rsidR="00D5471E">
        <w:rPr>
          <w:rFonts w:asciiTheme="minorHAnsi" w:hAnsiTheme="minorHAnsi" w:cstheme="minorHAnsi"/>
          <w:b w:val="0"/>
          <w:color w:val="000000" w:themeColor="text1"/>
        </w:rPr>
        <w:t xml:space="preserve">formların </w:t>
      </w:r>
      <w:r w:rsidR="00741D34">
        <w:rPr>
          <w:rFonts w:asciiTheme="minorHAnsi" w:hAnsiTheme="minorHAnsi" w:cstheme="minorHAnsi"/>
          <w:b w:val="0"/>
          <w:color w:val="000000" w:themeColor="text1"/>
        </w:rPr>
        <w:t xml:space="preserve">eksiksiz </w:t>
      </w:r>
      <w:r>
        <w:rPr>
          <w:rFonts w:asciiTheme="minorHAnsi" w:hAnsiTheme="minorHAnsi" w:cstheme="minorHAnsi"/>
          <w:b w:val="0"/>
          <w:color w:val="000000" w:themeColor="text1"/>
        </w:rPr>
        <w:t>doldurularak</w:t>
      </w:r>
      <w:r w:rsidR="00741D34">
        <w:rPr>
          <w:rFonts w:asciiTheme="minorHAnsi" w:hAnsiTheme="minorHAnsi" w:cstheme="minorHAnsi"/>
          <w:b w:val="0"/>
          <w:color w:val="000000" w:themeColor="text1"/>
        </w:rPr>
        <w:t xml:space="preserve">,  Üniversitemiz </w:t>
      </w:r>
      <w:r>
        <w:rPr>
          <w:rFonts w:asciiTheme="minorHAnsi" w:hAnsiTheme="minorHAnsi" w:cstheme="minorHAnsi"/>
          <w:b w:val="0"/>
          <w:color w:val="000000" w:themeColor="text1"/>
        </w:rPr>
        <w:t xml:space="preserve">BAP Birimine elden teslim edilmesi ile </w:t>
      </w:r>
      <w:r w:rsidR="00741D34">
        <w:rPr>
          <w:rFonts w:asciiTheme="minorHAnsi" w:hAnsiTheme="minorHAnsi" w:cstheme="minorHAnsi"/>
          <w:b w:val="0"/>
          <w:color w:val="000000" w:themeColor="text1"/>
        </w:rPr>
        <w:t>başlamaktadır.</w:t>
      </w:r>
    </w:p>
    <w:p w:rsidR="009A3451" w:rsidRDefault="009A3451" w:rsidP="009A3451">
      <w:pPr>
        <w:pStyle w:val="Balk1"/>
        <w:tabs>
          <w:tab w:val="left" w:pos="861"/>
        </w:tabs>
        <w:rPr>
          <w:rFonts w:asciiTheme="minorHAnsi" w:hAnsiTheme="minorHAnsi" w:cstheme="minorHAnsi"/>
          <w:color w:val="C00000"/>
        </w:rPr>
      </w:pPr>
    </w:p>
    <w:p w:rsidR="009A3451" w:rsidRDefault="00402063" w:rsidP="00CC33FC">
      <w:pPr>
        <w:pStyle w:val="Balk1"/>
        <w:tabs>
          <w:tab w:val="left" w:pos="861"/>
        </w:tabs>
        <w:rPr>
          <w:rFonts w:asciiTheme="minorHAnsi" w:hAnsiTheme="minorHAnsi" w:cstheme="minorHAnsi"/>
          <w:color w:val="C00000"/>
        </w:rPr>
      </w:pPr>
      <w:hyperlink r:id="rId8" w:history="1">
        <w:r w:rsidR="009A3451" w:rsidRPr="00C752A7">
          <w:rPr>
            <w:rStyle w:val="Kpr"/>
            <w:rFonts w:asciiTheme="minorHAnsi" w:hAnsiTheme="minorHAnsi" w:cstheme="minorHAnsi"/>
          </w:rPr>
          <w:t>https://toros.edu.tr/storage/files/168/2020-10-01-BAYEK-ETiK-KURUL-BASVURU-Dilekcesi%20(4).docx</w:t>
        </w:r>
      </w:hyperlink>
      <w:r w:rsidR="009A3451">
        <w:rPr>
          <w:rFonts w:asciiTheme="minorHAnsi" w:hAnsiTheme="minorHAnsi" w:cstheme="minorHAnsi"/>
          <w:color w:val="C00000"/>
        </w:rPr>
        <w:t xml:space="preserve"> </w:t>
      </w:r>
    </w:p>
    <w:p w:rsidR="009A3451" w:rsidRDefault="00402063" w:rsidP="00CC33FC">
      <w:pPr>
        <w:pStyle w:val="Balk1"/>
        <w:tabs>
          <w:tab w:val="left" w:pos="861"/>
        </w:tabs>
        <w:rPr>
          <w:rFonts w:asciiTheme="minorHAnsi" w:hAnsiTheme="minorHAnsi" w:cstheme="minorHAnsi"/>
          <w:color w:val="C00000"/>
        </w:rPr>
      </w:pPr>
      <w:hyperlink r:id="rId9" w:history="1">
        <w:r w:rsidR="009A3451" w:rsidRPr="00C752A7">
          <w:rPr>
            <w:rStyle w:val="Kpr"/>
            <w:rFonts w:asciiTheme="minorHAnsi" w:hAnsiTheme="minorHAnsi" w:cstheme="minorHAnsi"/>
          </w:rPr>
          <w:t>https://toros.edu.tr/storage/files/168/BAYEK-FR-001.docx</w:t>
        </w:r>
      </w:hyperlink>
      <w:r w:rsidR="009A3451">
        <w:rPr>
          <w:rFonts w:asciiTheme="minorHAnsi" w:hAnsiTheme="minorHAnsi" w:cstheme="minorHAnsi"/>
          <w:color w:val="C00000"/>
        </w:rPr>
        <w:t xml:space="preserve"> </w:t>
      </w:r>
    </w:p>
    <w:p w:rsidR="009A3451" w:rsidRDefault="00402063" w:rsidP="00CC33FC">
      <w:pPr>
        <w:pStyle w:val="Balk1"/>
        <w:tabs>
          <w:tab w:val="left" w:pos="861"/>
        </w:tabs>
        <w:rPr>
          <w:rFonts w:asciiTheme="minorHAnsi" w:hAnsiTheme="minorHAnsi" w:cstheme="minorHAnsi"/>
          <w:color w:val="C00000"/>
        </w:rPr>
      </w:pPr>
      <w:hyperlink r:id="rId10" w:history="1">
        <w:r w:rsidR="009A3451" w:rsidRPr="00C752A7">
          <w:rPr>
            <w:rStyle w:val="Kpr"/>
            <w:rFonts w:asciiTheme="minorHAnsi" w:hAnsiTheme="minorHAnsi" w:cstheme="minorHAnsi"/>
          </w:rPr>
          <w:t>https://toros.edu.tr/storage/files/168/BAYEK-FR-002.docx</w:t>
        </w:r>
      </w:hyperlink>
      <w:r w:rsidR="009A3451">
        <w:rPr>
          <w:rFonts w:asciiTheme="minorHAnsi" w:hAnsiTheme="minorHAnsi" w:cstheme="minorHAnsi"/>
          <w:color w:val="C00000"/>
        </w:rPr>
        <w:t xml:space="preserve"> </w:t>
      </w:r>
    </w:p>
    <w:p w:rsidR="00CC33FC" w:rsidRDefault="00402063" w:rsidP="00CC33FC">
      <w:pPr>
        <w:pStyle w:val="Balk1"/>
        <w:tabs>
          <w:tab w:val="left" w:pos="861"/>
        </w:tabs>
        <w:rPr>
          <w:rFonts w:asciiTheme="minorHAnsi" w:hAnsiTheme="minorHAnsi" w:cstheme="minorHAnsi"/>
          <w:color w:val="C00000"/>
        </w:rPr>
      </w:pPr>
      <w:hyperlink r:id="rId11" w:history="1">
        <w:r w:rsidR="00CC33FC" w:rsidRPr="00C752A7">
          <w:rPr>
            <w:rStyle w:val="Kpr"/>
            <w:rFonts w:asciiTheme="minorHAnsi" w:hAnsiTheme="minorHAnsi" w:cstheme="minorHAnsi"/>
          </w:rPr>
          <w:t>https://toros.edu.tr/storage/files/168/BAYEK-FR-003.docx</w:t>
        </w:r>
      </w:hyperlink>
      <w:r w:rsidR="00CC33FC">
        <w:rPr>
          <w:rFonts w:asciiTheme="minorHAnsi" w:hAnsiTheme="minorHAnsi" w:cstheme="minorHAnsi"/>
          <w:color w:val="C00000"/>
        </w:rPr>
        <w:t xml:space="preserve"> </w:t>
      </w:r>
    </w:p>
    <w:p w:rsidR="00CC33FC" w:rsidRDefault="00402063" w:rsidP="00CC33FC">
      <w:pPr>
        <w:pStyle w:val="Balk1"/>
        <w:tabs>
          <w:tab w:val="left" w:pos="861"/>
        </w:tabs>
        <w:rPr>
          <w:rFonts w:asciiTheme="minorHAnsi" w:hAnsiTheme="minorHAnsi" w:cstheme="minorHAnsi"/>
          <w:color w:val="C00000"/>
        </w:rPr>
      </w:pPr>
      <w:hyperlink r:id="rId12" w:history="1">
        <w:r w:rsidR="00CC33FC" w:rsidRPr="00C752A7">
          <w:rPr>
            <w:rStyle w:val="Kpr"/>
            <w:rFonts w:asciiTheme="minorHAnsi" w:hAnsiTheme="minorHAnsi" w:cstheme="minorHAnsi"/>
          </w:rPr>
          <w:t>https://toros.edu.tr/storage/files/168/BAYEK-FR-004.docx</w:t>
        </w:r>
      </w:hyperlink>
      <w:r w:rsidR="00CC33FC">
        <w:rPr>
          <w:rFonts w:asciiTheme="minorHAnsi" w:hAnsiTheme="minorHAnsi" w:cstheme="minorHAnsi"/>
          <w:color w:val="C00000"/>
        </w:rPr>
        <w:t xml:space="preserve"> </w:t>
      </w:r>
    </w:p>
    <w:p w:rsidR="00CC33FC" w:rsidRDefault="00402063" w:rsidP="00CC33FC">
      <w:pPr>
        <w:pStyle w:val="Balk1"/>
        <w:tabs>
          <w:tab w:val="left" w:pos="861"/>
        </w:tabs>
        <w:rPr>
          <w:rFonts w:asciiTheme="minorHAnsi" w:hAnsiTheme="minorHAnsi" w:cstheme="minorHAnsi"/>
          <w:color w:val="C00000"/>
        </w:rPr>
      </w:pPr>
      <w:hyperlink r:id="rId13" w:history="1">
        <w:r w:rsidR="00CC33FC" w:rsidRPr="00C752A7">
          <w:rPr>
            <w:rStyle w:val="Kpr"/>
            <w:rFonts w:asciiTheme="minorHAnsi" w:hAnsiTheme="minorHAnsi" w:cstheme="minorHAnsi"/>
          </w:rPr>
          <w:t>https://toros.edu.tr/storage/files/168/BAYEK-FR-005.docx</w:t>
        </w:r>
      </w:hyperlink>
      <w:r w:rsidR="00CC33FC">
        <w:rPr>
          <w:rFonts w:asciiTheme="minorHAnsi" w:hAnsiTheme="minorHAnsi" w:cstheme="minorHAnsi"/>
          <w:color w:val="C00000"/>
        </w:rPr>
        <w:t xml:space="preserve"> </w:t>
      </w:r>
    </w:p>
    <w:p w:rsidR="00CC33FC" w:rsidRDefault="00402063" w:rsidP="00CC33FC">
      <w:pPr>
        <w:pStyle w:val="Balk1"/>
        <w:tabs>
          <w:tab w:val="left" w:pos="861"/>
        </w:tabs>
        <w:rPr>
          <w:rFonts w:asciiTheme="minorHAnsi" w:hAnsiTheme="minorHAnsi" w:cstheme="minorHAnsi"/>
          <w:color w:val="C00000"/>
        </w:rPr>
      </w:pPr>
      <w:hyperlink r:id="rId14" w:history="1">
        <w:r w:rsidR="00CC33FC" w:rsidRPr="00C752A7">
          <w:rPr>
            <w:rStyle w:val="Kpr"/>
            <w:rFonts w:asciiTheme="minorHAnsi" w:hAnsiTheme="minorHAnsi" w:cstheme="minorHAnsi"/>
          </w:rPr>
          <w:t>https://toros.edu.tr/storage/files/168/BAYEK-FR-006.docx</w:t>
        </w:r>
      </w:hyperlink>
      <w:r w:rsidR="00CC33FC">
        <w:rPr>
          <w:rFonts w:asciiTheme="minorHAnsi" w:hAnsiTheme="minorHAnsi" w:cstheme="minorHAnsi"/>
          <w:color w:val="C00000"/>
        </w:rPr>
        <w:t xml:space="preserve"> </w:t>
      </w:r>
    </w:p>
    <w:p w:rsidR="00CC33FC" w:rsidRDefault="00402063" w:rsidP="009A3451">
      <w:pPr>
        <w:pStyle w:val="Balk1"/>
        <w:tabs>
          <w:tab w:val="left" w:pos="861"/>
        </w:tabs>
        <w:rPr>
          <w:rFonts w:asciiTheme="minorHAnsi" w:hAnsiTheme="minorHAnsi" w:cstheme="minorHAnsi"/>
          <w:color w:val="C00000"/>
        </w:rPr>
      </w:pPr>
      <w:hyperlink r:id="rId15" w:history="1">
        <w:r w:rsidR="00CC33FC" w:rsidRPr="00C752A7">
          <w:rPr>
            <w:rStyle w:val="Kpr"/>
            <w:rFonts w:asciiTheme="minorHAnsi" w:hAnsiTheme="minorHAnsi" w:cstheme="minorHAnsi"/>
          </w:rPr>
          <w:t>https://toros.edu.tr/storage/files/168/BAYEK-FR-007.docx</w:t>
        </w:r>
      </w:hyperlink>
      <w:r w:rsidR="00CC33FC">
        <w:rPr>
          <w:rFonts w:asciiTheme="minorHAnsi" w:hAnsiTheme="minorHAnsi" w:cstheme="minorHAnsi"/>
          <w:color w:val="C00000"/>
        </w:rPr>
        <w:t xml:space="preserve"> </w:t>
      </w:r>
    </w:p>
    <w:p w:rsidR="00EC5CE6" w:rsidRPr="008462F7" w:rsidRDefault="00402063" w:rsidP="00741D34">
      <w:pPr>
        <w:pStyle w:val="Balk1"/>
        <w:tabs>
          <w:tab w:val="left" w:pos="861"/>
        </w:tabs>
        <w:rPr>
          <w:rFonts w:asciiTheme="minorHAnsi" w:hAnsiTheme="minorHAnsi" w:cstheme="minorHAnsi"/>
          <w:color w:val="C00000"/>
        </w:rPr>
      </w:pPr>
      <w:hyperlink r:id="rId16" w:history="1">
        <w:r w:rsidR="00CC33FC" w:rsidRPr="00C752A7">
          <w:rPr>
            <w:rStyle w:val="Kpr"/>
            <w:rFonts w:asciiTheme="minorHAnsi" w:hAnsiTheme="minorHAnsi" w:cstheme="minorHAnsi"/>
          </w:rPr>
          <w:t>https://toros.edu.tr/storage/files/168/BAYEK-FR-008.docx</w:t>
        </w:r>
      </w:hyperlink>
    </w:p>
    <w:p w:rsidR="00EC5CE6" w:rsidRDefault="00EC5CE6" w:rsidP="00741D34">
      <w:pPr>
        <w:pStyle w:val="Balk1"/>
        <w:tabs>
          <w:tab w:val="left" w:pos="861"/>
        </w:tabs>
        <w:ind w:left="0" w:firstLine="0"/>
      </w:pPr>
    </w:p>
    <w:p w:rsidR="00741D34" w:rsidRPr="00741D34" w:rsidRDefault="00741D34" w:rsidP="00741D34">
      <w:pPr>
        <w:pStyle w:val="Balk1"/>
        <w:tabs>
          <w:tab w:val="left" w:pos="861"/>
        </w:tabs>
        <w:ind w:left="0" w:firstLine="0"/>
        <w:jc w:val="both"/>
        <w:rPr>
          <w:b w:val="0"/>
        </w:rPr>
        <w:sectPr w:rsidR="00741D34" w:rsidRPr="00741D34" w:rsidSect="003B7928">
          <w:type w:val="continuous"/>
          <w:pgSz w:w="11910" w:h="16840"/>
          <w:pgMar w:top="1417" w:right="1417" w:bottom="1417" w:left="1417" w:header="708" w:footer="708" w:gutter="0"/>
          <w:cols w:space="708"/>
          <w:docGrid w:linePitch="299"/>
        </w:sectPr>
      </w:pPr>
      <w:r w:rsidRPr="00741D34">
        <w:rPr>
          <w:b w:val="0"/>
        </w:rPr>
        <w:t>Bu süreçte b</w:t>
      </w:r>
      <w:r w:rsidR="00ED3E13">
        <w:rPr>
          <w:b w:val="0"/>
        </w:rPr>
        <w:t xml:space="preserve">aşvuru formları </w:t>
      </w:r>
      <w:r>
        <w:rPr>
          <w:b w:val="0"/>
        </w:rPr>
        <w:t xml:space="preserve">şeklen incelenerek, </w:t>
      </w:r>
      <w:r w:rsidRPr="00741D34">
        <w:rPr>
          <w:b w:val="0"/>
        </w:rPr>
        <w:t>ETİK</w:t>
      </w:r>
      <w:r>
        <w:rPr>
          <w:b w:val="0"/>
        </w:rPr>
        <w:t xml:space="preserve"> Kurul Başkanının ön incelemesine sunulmaktadır. Sırasında gündem oluşturularak, her ayın son Cuma</w:t>
      </w:r>
      <w:r w:rsidR="00D5471E">
        <w:rPr>
          <w:b w:val="0"/>
        </w:rPr>
        <w:t xml:space="preserve"> günü Etik Kurul</w:t>
      </w:r>
      <w:r w:rsidR="00ED3E13">
        <w:rPr>
          <w:b w:val="0"/>
        </w:rPr>
        <w:t xml:space="preserve"> </w:t>
      </w:r>
      <w:r w:rsidR="00D5471E">
        <w:rPr>
          <w:b w:val="0"/>
        </w:rPr>
        <w:t>değerlendirmeleri yapılarak,</w:t>
      </w:r>
      <w:r>
        <w:rPr>
          <w:b w:val="0"/>
        </w:rPr>
        <w:t xml:space="preserve"> devamındaki ayın ilk haftası onay belgeleri verilmektedir.</w:t>
      </w:r>
    </w:p>
    <w:p w:rsidR="00EC5CE6" w:rsidRDefault="00EC5CE6" w:rsidP="003B7928">
      <w:pPr>
        <w:pStyle w:val="Balk1"/>
        <w:tabs>
          <w:tab w:val="left" w:pos="861"/>
        </w:tabs>
        <w:spacing w:before="41"/>
        <w:ind w:left="360" w:firstLine="0"/>
        <w:rPr>
          <w:sz w:val="26"/>
        </w:rPr>
      </w:pPr>
      <w:r>
        <w:rPr>
          <w:noProof/>
          <w:lang w:eastAsia="tr-TR"/>
        </w:rPr>
        <w:lastRenderedPageBreak/>
        <mc:AlternateContent>
          <mc:Choice Requires="wps">
            <w:drawing>
              <wp:anchor distT="0" distB="0" distL="0" distR="0" simplePos="0" relativeHeight="251661312" behindDoc="1" locked="0" layoutInCell="1" allowOverlap="1" wp14:anchorId="4B120D22" wp14:editId="0E8EA679">
                <wp:simplePos x="0" y="0"/>
                <wp:positionH relativeFrom="page">
                  <wp:posOffset>667385</wp:posOffset>
                </wp:positionH>
                <wp:positionV relativeFrom="paragraph">
                  <wp:posOffset>253365</wp:posOffset>
                </wp:positionV>
                <wp:extent cx="645541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927F" id="Rectangle 6" o:spid="_x0000_s1026" style="position:absolute;margin-left:52.55pt;margin-top:19.95pt;width:508.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i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M&#10;I0U6aNFnII2ojeRoGujpjasg6tE82FCgM/eafnNI6bsWoviNtbpvOWEAKgvxycWBYDg4itb9B80g&#10;O9l6HZnaN7YLCYEDtI8NeTo1hO89ovBxmhdFnkH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C3d4z/gAAAA&#10;CgEAAA8AAABkcnMvZG93bnJldi54bWxMj8FOwzAQRO9I/QdrK3GjdkILTYhTtUgckWjhQG9OvCRR&#10;43Vqu23g63FPcBzt08zbYjWanp3R+c6ShGQmgCHVVnfUSPh4f7lbAvNBkVa9JZTwjR5W5eSmULm2&#10;F9rieRcaFkvI50pCG8KQc+7rFo3yMzsgxduXdUaFGF3DtVOXWG56ngrxwI3qKC60asDnFuvD7mQk&#10;bLLl5vg2p9efbbXH/Wd1WKROSHk7HddPwAKO4Q+Gq35UhzI6VfZE2rM+ZrFIIirhPsuAXYEkTR6B&#10;VRLmIgNeFvz/C+UvAAAA//8DAFBLAQItABQABgAIAAAAIQC2gziS/gAAAOEBAAATAAAAAAAAAAAA&#10;AAAAAAAAAABbQ29udGVudF9UeXBlc10ueG1sUEsBAi0AFAAGAAgAAAAhADj9If/WAAAAlAEAAAsA&#10;AAAAAAAAAAAAAAAALwEAAF9yZWxzLy5yZWxzUEsBAi0AFAAGAAgAAAAhAGTEMOJ2AgAA+QQAAA4A&#10;AAAAAAAAAAAAAAAALgIAAGRycy9lMm9Eb2MueG1sUEsBAi0AFAAGAAgAAAAhAC3d4z/gAAAACgEA&#10;AA8AAAAAAAAAAAAAAAAA0AQAAGRycy9kb3ducmV2LnhtbFBLBQYAAAAABAAEAPMAAADdBQAAAAA=&#10;" fillcolor="black" stroked="f">
                <w10:wrap type="topAndBottom" anchorx="page"/>
              </v:rect>
            </w:pict>
          </mc:Fallback>
        </mc:AlternateContent>
      </w:r>
    </w:p>
    <w:p w:rsidR="00EC5CE6" w:rsidRDefault="00EC5CE6" w:rsidP="003B7928">
      <w:pPr>
        <w:pStyle w:val="GvdeMetni"/>
        <w:spacing w:before="1"/>
        <w:ind w:left="360"/>
      </w:pPr>
    </w:p>
    <w:p w:rsidR="00EC5CE6" w:rsidRDefault="00EC5CE6" w:rsidP="005F3D98">
      <w:pPr>
        <w:pStyle w:val="Balk1"/>
        <w:numPr>
          <w:ilvl w:val="0"/>
          <w:numId w:val="4"/>
        </w:numPr>
        <w:tabs>
          <w:tab w:val="left" w:pos="861"/>
        </w:tabs>
        <w:spacing w:before="1"/>
        <w:ind w:left="1264"/>
        <w:rPr>
          <w:color w:val="FF0000"/>
        </w:rPr>
      </w:pPr>
      <w:r>
        <w:rPr>
          <w:noProof/>
          <w:lang w:eastAsia="tr-TR"/>
        </w:rPr>
        <mc:AlternateContent>
          <mc:Choice Requires="wps">
            <w:drawing>
              <wp:anchor distT="0" distB="0" distL="0" distR="0" simplePos="0" relativeHeight="251662336" behindDoc="1" locked="0" layoutInCell="1" allowOverlap="1" wp14:anchorId="119530A0" wp14:editId="2377143D">
                <wp:simplePos x="0" y="0"/>
                <wp:positionH relativeFrom="page">
                  <wp:posOffset>667385</wp:posOffset>
                </wp:positionH>
                <wp:positionV relativeFrom="paragraph">
                  <wp:posOffset>214630</wp:posOffset>
                </wp:positionV>
                <wp:extent cx="645541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BD6F" id="Rectangle 4" o:spid="_x0000_s1026" style="position:absolute;margin-left:52.55pt;margin-top:16.9pt;width:508.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dgIAAPkEAAAOAAAAZHJzL2Uyb0RvYy54bWysVG1v0zAQ/o7Ef7D8vUtSnK6Jlk57oQhp&#10;wMTgB7i201g4trHdphviv3N22tLBlwnRD64vdz4/99xzvrjc9QpthfPS6AYXZzlGQjPDpV43+OuX&#10;5WSOkQ9Uc6qMFg1+FB5fLl6/uhhsLaamM4oLhyCJ9vVgG9yFYOss86wTPfVnxgoNzta4ngYw3Trj&#10;jg6QvVfZNM9n2WAct84w4T18vR2deJHyt61g4VPbehGQajBgC2l1aV3FNVtc0HrtqO0k28Og/4Ci&#10;p1LDpcdUtzRQtHHyr1S9ZM5404YzZvrMtK1kItUA1RT5H9U8dNSKVAuQ4+2RJv//0rKP23uHJG9w&#10;iZGmPbToM5BG9VoJRCI9g/U1RD3YexcL9PbOsG8eaXPTQZS4cs4MnaAcQBUxPnt2IBoejqLV8MFw&#10;yE43wSSmdq3rY0LgAO1SQx6PDRG7gBh8nJGyJAX0jYFv9qZM/cpofThrnQ/vhOlR3DTYAfKUm27v&#10;fIhYaH0ISdiNknwplUqGW69ulENbGqWRfgk+lHgapnQM1iYeGzOOXwAi3BF9EWxq9Y+qmJL8elpN&#10;lrP5+YQsSTmpzvP5JC+q62qWk4rcLn9GgAWpO8m50HdSi4PsCvKytu4HYBRMEh4aGlyV0zLV/gy9&#10;f1mRvQwwhUr2DZ4fmaB1bOtbzaFsWgcq1bjPnsNPLAMHh//EShJB7Puon5Xhj6ABZ6BJ0E14L2DT&#10;GfeE0QCz12D/fUOdwEi916CjqiAkDmsySHk+BcOdelanHqoZpGpwwGjc3oRxwDfWyXUHNxWJGG2u&#10;QHutTMKIuhxR7RUL85Uq2L8FcYBP7RT1+8Va/AIAAP//AwBQSwMEFAAGAAgAAAAhAHgg+jjfAAAA&#10;CgEAAA8AAABkcnMvZG93bnJldi54bWxMj8FOwzAQRO9I/IO1SNyonbSFEOJUFIkjEi0c6M2JlyRq&#10;vA6x2wa+nu0JjjP7NDtTrCbXiyOOofOkIZkpEEi1tx01Gt7fnm8yECEasqb3hBq+McCqvLwoTG79&#10;iTZ43MZGcAiF3GhoYxxyKUPdojNh5gckvn360ZnIcmykHc2Jw10vU6VupTMd8YfWDPjUYr3fHpyG&#10;9X22/npd0MvPptrh7qPaL9NRaX19NT0+gIg4xT8YzvW5OpTcqfIHskH0rNUyYVTDfM4TzkCSJncg&#10;KnYWGciykP8nlL8AAAD//wMAUEsBAi0AFAAGAAgAAAAhALaDOJL+AAAA4QEAABMAAAAAAAAAAAAA&#10;AAAAAAAAAFtDb250ZW50X1R5cGVzXS54bWxQSwECLQAUAAYACAAAACEAOP0h/9YAAACUAQAACwAA&#10;AAAAAAAAAAAAAAAvAQAAX3JlbHMvLnJlbHNQSwECLQAUAAYACAAAACEA0DTy/3YCAAD5BAAADgAA&#10;AAAAAAAAAAAAAAAuAgAAZHJzL2Uyb0RvYy54bWxQSwECLQAUAAYACAAAACEAeCD6ON8AAAAKAQAA&#10;DwAAAAAAAAAAAAAAAADQBAAAZHJzL2Rvd25yZXYueG1sUEsFBgAAAAAEAAQA8wAAANwFAAAAAA==&#10;" fillcolor="black" stroked="f">
                <w10:wrap type="topAndBottom" anchorx="page"/>
              </v:rect>
            </w:pict>
          </mc:Fallback>
        </mc:AlternateContent>
      </w:r>
      <w:r>
        <w:rPr>
          <w:color w:val="FF0000"/>
        </w:rPr>
        <w:t>GENEL</w:t>
      </w:r>
      <w:r>
        <w:rPr>
          <w:color w:val="FF0000"/>
          <w:spacing w:val="-1"/>
        </w:rPr>
        <w:t xml:space="preserve"> </w:t>
      </w:r>
      <w:r>
        <w:rPr>
          <w:color w:val="FF0000"/>
        </w:rPr>
        <w:t>DEĞERLENDİRME</w:t>
      </w:r>
    </w:p>
    <w:p w:rsidR="00EC5CE6" w:rsidRDefault="00EC5CE6" w:rsidP="003B7928">
      <w:pPr>
        <w:pStyle w:val="GvdeMetni"/>
        <w:spacing w:before="9"/>
        <w:ind w:left="360"/>
        <w:rPr>
          <w:rFonts w:ascii="Carlito"/>
          <w:b/>
          <w:sz w:val="12"/>
        </w:rPr>
      </w:pPr>
    </w:p>
    <w:p w:rsidR="00211DC1" w:rsidRDefault="003B7928" w:rsidP="00211DC1">
      <w:pPr>
        <w:pStyle w:val="GvdeMetni"/>
        <w:spacing w:before="90" w:line="256" w:lineRule="auto"/>
        <w:ind w:left="360"/>
        <w:rPr>
          <w:rFonts w:asciiTheme="minorHAnsi" w:hAnsiTheme="minorHAnsi" w:cstheme="minorHAnsi"/>
          <w:b/>
        </w:rPr>
      </w:pPr>
      <w:r>
        <w:t xml:space="preserve">       </w:t>
      </w:r>
      <w:r w:rsidRPr="00B20437">
        <w:rPr>
          <w:b/>
        </w:rPr>
        <w:t xml:space="preserve">6.1 </w:t>
      </w:r>
      <w:r w:rsidR="00EC5CE6" w:rsidRPr="00B20437">
        <w:rPr>
          <w:rFonts w:asciiTheme="minorHAnsi" w:hAnsiTheme="minorHAnsi" w:cstheme="minorHAnsi"/>
          <w:b/>
        </w:rPr>
        <w:t>Komisyon</w:t>
      </w:r>
      <w:r w:rsidRPr="00B20437">
        <w:rPr>
          <w:rFonts w:asciiTheme="minorHAnsi" w:hAnsiTheme="minorHAnsi" w:cstheme="minorHAnsi"/>
          <w:b/>
        </w:rPr>
        <w:t>/kurul</w:t>
      </w:r>
      <w:r w:rsidR="00EC5CE6" w:rsidRPr="00B20437">
        <w:rPr>
          <w:rFonts w:asciiTheme="minorHAnsi" w:hAnsiTheme="minorHAnsi" w:cstheme="minorHAnsi"/>
          <w:b/>
        </w:rPr>
        <w:t xml:space="preserve"> tarafından</w:t>
      </w:r>
      <w:r w:rsidR="00B20437" w:rsidRPr="00B20437">
        <w:rPr>
          <w:rFonts w:asciiTheme="minorHAnsi" w:hAnsiTheme="minorHAnsi" w:cstheme="minorHAnsi"/>
          <w:b/>
        </w:rPr>
        <w:t xml:space="preserve"> 2022 yılı içerisinde yapılan faaliyetler</w:t>
      </w:r>
    </w:p>
    <w:p w:rsidR="00211DC1" w:rsidRPr="00211DC1" w:rsidRDefault="00211DC1" w:rsidP="00211DC1">
      <w:pPr>
        <w:pStyle w:val="GvdeMetni"/>
        <w:spacing w:before="90" w:line="256" w:lineRule="auto"/>
        <w:ind w:left="360"/>
        <w:rPr>
          <w:rFonts w:asciiTheme="minorHAnsi" w:hAnsiTheme="minorHAnsi" w:cstheme="minorHAnsi"/>
          <w:b/>
        </w:rPr>
      </w:pPr>
    </w:p>
    <w:p w:rsidR="003D33DF" w:rsidRDefault="00211DC1" w:rsidP="00CF64FD">
      <w:pPr>
        <w:pStyle w:val="GvdeMetni"/>
        <w:spacing w:before="90" w:line="256" w:lineRule="auto"/>
        <w:ind w:left="360"/>
        <w:jc w:val="both"/>
        <w:rPr>
          <w:rFonts w:asciiTheme="minorHAnsi" w:hAnsiTheme="minorHAnsi" w:cstheme="minorHAnsi"/>
        </w:rPr>
      </w:pPr>
      <w:r>
        <w:rPr>
          <w:rFonts w:asciiTheme="minorHAnsi" w:hAnsiTheme="minorHAnsi" w:cstheme="minorHAnsi"/>
        </w:rPr>
        <w:t>Bilimsel Araştırmalar ve Yayın Etiği Kurulu’</w:t>
      </w:r>
      <w:r w:rsidR="00CF64FD">
        <w:rPr>
          <w:rFonts w:asciiTheme="minorHAnsi" w:hAnsiTheme="minorHAnsi" w:cstheme="minorHAnsi"/>
        </w:rPr>
        <w:t>na</w:t>
      </w:r>
      <w:r>
        <w:rPr>
          <w:rFonts w:asciiTheme="minorHAnsi" w:hAnsiTheme="minorHAnsi" w:cstheme="minorHAnsi"/>
        </w:rPr>
        <w:t xml:space="preserve"> 2022</w:t>
      </w:r>
      <w:r w:rsidRPr="00211DC1">
        <w:rPr>
          <w:rFonts w:asciiTheme="minorHAnsi" w:hAnsiTheme="minorHAnsi" w:cstheme="minorHAnsi"/>
        </w:rPr>
        <w:t xml:space="preserve"> yılı içerisinde Üniversite mensubu öğretim elemanı ve öğrenciler ile Üniversite mensubu</w:t>
      </w:r>
      <w:r w:rsidR="00CF64FD">
        <w:rPr>
          <w:rFonts w:asciiTheme="minorHAnsi" w:hAnsiTheme="minorHAnsi" w:cstheme="minorHAnsi"/>
        </w:rPr>
        <w:t xml:space="preserve"> </w:t>
      </w:r>
      <w:r w:rsidRPr="00211DC1">
        <w:rPr>
          <w:rFonts w:asciiTheme="minorHAnsi" w:hAnsiTheme="minorHAnsi" w:cstheme="minorHAnsi"/>
        </w:rPr>
        <w:t>olmayan diğer araştırmacılar tarafından yürütüle</w:t>
      </w:r>
      <w:r w:rsidR="00CF64FD">
        <w:rPr>
          <w:rFonts w:asciiTheme="minorHAnsi" w:hAnsiTheme="minorHAnsi" w:cstheme="minorHAnsi"/>
        </w:rPr>
        <w:t>n</w:t>
      </w:r>
      <w:r w:rsidRPr="00211DC1">
        <w:rPr>
          <w:rFonts w:asciiTheme="minorHAnsi" w:hAnsiTheme="minorHAnsi" w:cstheme="minorHAnsi"/>
        </w:rPr>
        <w:t xml:space="preserve"> bilimsel çalışma</w:t>
      </w:r>
      <w:r w:rsidR="00CF64FD">
        <w:rPr>
          <w:rFonts w:asciiTheme="minorHAnsi" w:hAnsiTheme="minorHAnsi" w:cstheme="minorHAnsi"/>
        </w:rPr>
        <w:t xml:space="preserve">lar için, Üniversite veya diğer </w:t>
      </w:r>
      <w:r w:rsidRPr="00211DC1">
        <w:rPr>
          <w:rFonts w:asciiTheme="minorHAnsi" w:hAnsiTheme="minorHAnsi" w:cstheme="minorHAnsi"/>
        </w:rPr>
        <w:t>kurum ve kuruluşlara yapılacak bilimsel çalışma izni başvurular</w:t>
      </w:r>
      <w:r>
        <w:rPr>
          <w:rFonts w:asciiTheme="minorHAnsi" w:hAnsiTheme="minorHAnsi" w:cstheme="minorHAnsi"/>
        </w:rPr>
        <w:t>ı sayısal bilgileri aşağıda verilmiştir.</w:t>
      </w:r>
    </w:p>
    <w:p w:rsidR="00211DC1" w:rsidRDefault="00211DC1" w:rsidP="00145AC5">
      <w:pPr>
        <w:pStyle w:val="GvdeMetni"/>
        <w:spacing w:before="90" w:line="256" w:lineRule="auto"/>
        <w:rPr>
          <w:rFonts w:asciiTheme="minorHAnsi" w:hAnsiTheme="minorHAnsi" w:cstheme="minorHAnsi"/>
        </w:rPr>
      </w:pPr>
    </w:p>
    <w:tbl>
      <w:tblPr>
        <w:tblStyle w:val="TabloKlavuzu"/>
        <w:tblW w:w="9700" w:type="dxa"/>
        <w:tblInd w:w="360" w:type="dxa"/>
        <w:tblLook w:val="04A0" w:firstRow="1" w:lastRow="0" w:firstColumn="1" w:lastColumn="0" w:noHBand="0" w:noVBand="1"/>
      </w:tblPr>
      <w:tblGrid>
        <w:gridCol w:w="2754"/>
        <w:gridCol w:w="1559"/>
        <w:gridCol w:w="3773"/>
        <w:gridCol w:w="1614"/>
      </w:tblGrid>
      <w:tr w:rsidR="00CF64FD" w:rsidTr="00402063">
        <w:tc>
          <w:tcPr>
            <w:tcW w:w="2754" w:type="dxa"/>
          </w:tcPr>
          <w:p w:rsidR="00CF64FD" w:rsidRPr="00340AC7" w:rsidRDefault="00CF64FD" w:rsidP="00211DC1">
            <w:pPr>
              <w:spacing w:line="256" w:lineRule="auto"/>
              <w:jc w:val="center"/>
              <w:rPr>
                <w:rFonts w:asciiTheme="minorHAnsi" w:hAnsiTheme="minorHAnsi" w:cstheme="minorHAnsi"/>
                <w:b/>
                <w:sz w:val="24"/>
                <w:szCs w:val="24"/>
              </w:rPr>
            </w:pPr>
            <w:r w:rsidRPr="00340AC7">
              <w:rPr>
                <w:rFonts w:asciiTheme="minorHAnsi" w:hAnsiTheme="minorHAnsi" w:cstheme="minorHAnsi"/>
                <w:b/>
                <w:sz w:val="24"/>
                <w:szCs w:val="24"/>
              </w:rPr>
              <w:t>Üniversite Mensubu Öğretim Elemanı</w:t>
            </w:r>
          </w:p>
        </w:tc>
        <w:tc>
          <w:tcPr>
            <w:tcW w:w="1559" w:type="dxa"/>
          </w:tcPr>
          <w:p w:rsidR="00CF64FD" w:rsidRPr="00340AC7" w:rsidRDefault="00CF64FD" w:rsidP="00211DC1">
            <w:pPr>
              <w:spacing w:line="256" w:lineRule="auto"/>
              <w:jc w:val="center"/>
              <w:rPr>
                <w:rFonts w:asciiTheme="minorHAnsi" w:hAnsiTheme="minorHAnsi" w:cstheme="minorHAnsi"/>
                <w:b/>
                <w:sz w:val="24"/>
                <w:szCs w:val="24"/>
              </w:rPr>
            </w:pPr>
            <w:r w:rsidRPr="00340AC7">
              <w:rPr>
                <w:rFonts w:asciiTheme="minorHAnsi" w:hAnsiTheme="minorHAnsi" w:cstheme="minorHAnsi"/>
                <w:b/>
                <w:sz w:val="24"/>
                <w:szCs w:val="24"/>
              </w:rPr>
              <w:t>Öğrenciler</w:t>
            </w:r>
          </w:p>
        </w:tc>
        <w:tc>
          <w:tcPr>
            <w:tcW w:w="3773" w:type="dxa"/>
          </w:tcPr>
          <w:p w:rsidR="00CF64FD" w:rsidRPr="00340AC7" w:rsidRDefault="00CF64FD" w:rsidP="00211DC1">
            <w:pPr>
              <w:spacing w:line="256" w:lineRule="auto"/>
              <w:jc w:val="center"/>
              <w:rPr>
                <w:rFonts w:asciiTheme="minorHAnsi" w:hAnsiTheme="minorHAnsi" w:cstheme="minorHAnsi"/>
                <w:b/>
                <w:sz w:val="24"/>
                <w:szCs w:val="24"/>
              </w:rPr>
            </w:pPr>
            <w:r w:rsidRPr="00340AC7">
              <w:rPr>
                <w:rFonts w:asciiTheme="minorHAnsi" w:hAnsiTheme="minorHAnsi" w:cstheme="minorHAnsi"/>
                <w:b/>
                <w:sz w:val="24"/>
                <w:szCs w:val="24"/>
              </w:rPr>
              <w:t>Diğer Araştırmacılar</w:t>
            </w:r>
          </w:p>
        </w:tc>
        <w:tc>
          <w:tcPr>
            <w:tcW w:w="1614" w:type="dxa"/>
          </w:tcPr>
          <w:p w:rsidR="00CF64FD" w:rsidRPr="00340AC7" w:rsidRDefault="00CF64FD" w:rsidP="00211DC1">
            <w:pPr>
              <w:spacing w:line="256" w:lineRule="auto"/>
              <w:jc w:val="center"/>
              <w:rPr>
                <w:rFonts w:asciiTheme="minorHAnsi" w:hAnsiTheme="minorHAnsi" w:cstheme="minorHAnsi"/>
                <w:b/>
                <w:sz w:val="24"/>
                <w:szCs w:val="24"/>
              </w:rPr>
            </w:pPr>
            <w:r w:rsidRPr="00340AC7">
              <w:rPr>
                <w:rFonts w:asciiTheme="minorHAnsi" w:hAnsiTheme="minorHAnsi" w:cstheme="minorHAnsi"/>
                <w:b/>
                <w:sz w:val="24"/>
                <w:szCs w:val="24"/>
              </w:rPr>
              <w:t>Toplam</w:t>
            </w:r>
            <w:r w:rsidR="00340AC7">
              <w:rPr>
                <w:rFonts w:asciiTheme="minorHAnsi" w:hAnsiTheme="minorHAnsi" w:cstheme="minorHAnsi"/>
                <w:b/>
                <w:sz w:val="24"/>
                <w:szCs w:val="24"/>
              </w:rPr>
              <w:t xml:space="preserve"> Başvuru</w:t>
            </w:r>
          </w:p>
        </w:tc>
      </w:tr>
      <w:tr w:rsidR="00CF64FD" w:rsidTr="00402063">
        <w:tc>
          <w:tcPr>
            <w:tcW w:w="2754" w:type="dxa"/>
          </w:tcPr>
          <w:p w:rsidR="00CF64FD" w:rsidRDefault="00145AC5" w:rsidP="00402063">
            <w:pPr>
              <w:spacing w:line="256" w:lineRule="auto"/>
              <w:jc w:val="center"/>
              <w:rPr>
                <w:rFonts w:asciiTheme="minorHAnsi" w:hAnsiTheme="minorHAnsi" w:cstheme="minorHAnsi"/>
                <w:sz w:val="24"/>
                <w:szCs w:val="24"/>
              </w:rPr>
            </w:pPr>
            <w:r>
              <w:rPr>
                <w:rFonts w:asciiTheme="minorHAnsi" w:hAnsiTheme="minorHAnsi" w:cstheme="minorHAnsi"/>
                <w:sz w:val="24"/>
                <w:szCs w:val="24"/>
              </w:rPr>
              <w:t>71</w:t>
            </w:r>
          </w:p>
        </w:tc>
        <w:tc>
          <w:tcPr>
            <w:tcW w:w="1559" w:type="dxa"/>
          </w:tcPr>
          <w:p w:rsidR="00CF64FD" w:rsidRDefault="00145AC5" w:rsidP="00402063">
            <w:pPr>
              <w:spacing w:line="256" w:lineRule="auto"/>
              <w:jc w:val="center"/>
              <w:rPr>
                <w:rFonts w:asciiTheme="minorHAnsi" w:hAnsiTheme="minorHAnsi" w:cstheme="minorHAnsi"/>
                <w:sz w:val="24"/>
                <w:szCs w:val="24"/>
              </w:rPr>
            </w:pPr>
            <w:r>
              <w:rPr>
                <w:rFonts w:asciiTheme="minorHAnsi" w:hAnsiTheme="minorHAnsi" w:cstheme="minorHAnsi"/>
                <w:sz w:val="24"/>
                <w:szCs w:val="24"/>
              </w:rPr>
              <w:t>51</w:t>
            </w:r>
          </w:p>
        </w:tc>
        <w:tc>
          <w:tcPr>
            <w:tcW w:w="3773" w:type="dxa"/>
          </w:tcPr>
          <w:p w:rsidR="00CF64FD" w:rsidRDefault="00145AC5" w:rsidP="00402063">
            <w:pPr>
              <w:spacing w:line="256" w:lineRule="auto"/>
              <w:jc w:val="center"/>
              <w:rPr>
                <w:rFonts w:asciiTheme="minorHAnsi" w:hAnsiTheme="minorHAnsi" w:cstheme="minorHAnsi"/>
                <w:sz w:val="24"/>
                <w:szCs w:val="24"/>
              </w:rPr>
            </w:pPr>
            <w:r>
              <w:rPr>
                <w:rFonts w:asciiTheme="minorHAnsi" w:hAnsiTheme="minorHAnsi" w:cstheme="minorHAnsi"/>
                <w:sz w:val="24"/>
                <w:szCs w:val="24"/>
              </w:rPr>
              <w:t>76</w:t>
            </w:r>
          </w:p>
        </w:tc>
        <w:tc>
          <w:tcPr>
            <w:tcW w:w="1614" w:type="dxa"/>
          </w:tcPr>
          <w:p w:rsidR="00CF64FD" w:rsidRDefault="00CF64FD" w:rsidP="00402063">
            <w:pPr>
              <w:spacing w:line="256" w:lineRule="auto"/>
              <w:jc w:val="center"/>
              <w:rPr>
                <w:rFonts w:asciiTheme="minorHAnsi" w:hAnsiTheme="minorHAnsi" w:cstheme="minorHAnsi"/>
                <w:sz w:val="24"/>
                <w:szCs w:val="24"/>
              </w:rPr>
            </w:pPr>
            <w:r>
              <w:rPr>
                <w:rFonts w:asciiTheme="minorHAnsi" w:hAnsiTheme="minorHAnsi" w:cstheme="minorHAnsi"/>
                <w:sz w:val="24"/>
                <w:szCs w:val="24"/>
              </w:rPr>
              <w:t>198</w:t>
            </w:r>
          </w:p>
        </w:tc>
      </w:tr>
    </w:tbl>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40AC7">
      <w:pPr>
        <w:spacing w:line="256" w:lineRule="auto"/>
        <w:rPr>
          <w:rFonts w:asciiTheme="minorHAnsi" w:hAnsiTheme="minorHAnsi" w:cstheme="minorHAnsi"/>
          <w:sz w:val="24"/>
          <w:szCs w:val="24"/>
        </w:rPr>
      </w:pPr>
    </w:p>
    <w:p w:rsidR="00EC5CE6" w:rsidRPr="00B20437" w:rsidRDefault="00B20437" w:rsidP="00B20437">
      <w:pPr>
        <w:spacing w:line="256" w:lineRule="auto"/>
        <w:rPr>
          <w:rFonts w:asciiTheme="minorHAnsi" w:hAnsiTheme="minorHAnsi" w:cstheme="minorHAnsi"/>
          <w:b/>
          <w:sz w:val="24"/>
          <w:szCs w:val="24"/>
        </w:rPr>
      </w:pPr>
      <w:r>
        <w:rPr>
          <w:rFonts w:asciiTheme="minorHAnsi" w:hAnsiTheme="minorHAnsi" w:cstheme="minorHAnsi"/>
          <w:sz w:val="24"/>
          <w:szCs w:val="24"/>
        </w:rPr>
        <w:tab/>
      </w:r>
      <w:r w:rsidRPr="00B20437">
        <w:rPr>
          <w:rFonts w:asciiTheme="minorHAnsi" w:hAnsiTheme="minorHAnsi" w:cstheme="minorHAnsi"/>
          <w:b/>
          <w:sz w:val="24"/>
          <w:szCs w:val="24"/>
        </w:rPr>
        <w:t>6.2 Komisyon/Kurul tarafından sürecin uygulanması alınması gereken tedbirler ve iyileştirmeler</w:t>
      </w:r>
    </w:p>
    <w:p w:rsidR="00EC5CE6" w:rsidRPr="00B20437" w:rsidRDefault="002522C0" w:rsidP="002522C0">
      <w:pPr>
        <w:spacing w:line="256" w:lineRule="auto"/>
        <w:ind w:left="708" w:firstLine="57"/>
        <w:rPr>
          <w:rFonts w:asciiTheme="minorHAnsi" w:hAnsiTheme="minorHAnsi" w:cstheme="minorHAnsi"/>
          <w:sz w:val="24"/>
          <w:szCs w:val="24"/>
        </w:rPr>
      </w:pPr>
      <w:r>
        <w:rPr>
          <w:rFonts w:asciiTheme="minorHAnsi" w:hAnsiTheme="minorHAnsi" w:cstheme="minorHAnsi"/>
          <w:sz w:val="24"/>
          <w:szCs w:val="24"/>
        </w:rPr>
        <w:t>İlgili uygulamalar veya kararların etkin bir şekilde yürütülmesi amacıyla yönetmelik/yönerge/esaslarda önerilen veya yapılan iyileştirmeler, uygulamada yeni düzenlemeler konusunda bilgi veriniz</w:t>
      </w: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bookmarkStart w:id="0" w:name="_GoBack"/>
      <w:bookmarkEnd w:id="0"/>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Default="00EC5CE6" w:rsidP="00211DC1">
      <w:pPr>
        <w:spacing w:line="256" w:lineRule="auto"/>
        <w:sectPr w:rsidR="00EC5CE6">
          <w:pgSz w:w="11910" w:h="16840"/>
          <w:pgMar w:top="660" w:right="580" w:bottom="280" w:left="580" w:header="708" w:footer="708" w:gutter="0"/>
          <w:cols w:space="708"/>
        </w:sectPr>
      </w:pPr>
    </w:p>
    <w:p w:rsidR="00F26E68" w:rsidRPr="00F26E68" w:rsidRDefault="00F26E68" w:rsidP="00211DC1">
      <w:pPr>
        <w:rPr>
          <w:rFonts w:asciiTheme="minorHAnsi" w:hAnsiTheme="minorHAnsi"/>
          <w:sz w:val="32"/>
          <w:szCs w:val="32"/>
        </w:rPr>
      </w:pPr>
    </w:p>
    <w:sectPr w:rsidR="00F26E68" w:rsidRPr="00F2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3A7"/>
    <w:multiLevelType w:val="hybridMultilevel"/>
    <w:tmpl w:val="7DD4948E"/>
    <w:lvl w:ilvl="0" w:tplc="1AA69234">
      <w:start w:val="3"/>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CF0771"/>
    <w:multiLevelType w:val="hybridMultilevel"/>
    <w:tmpl w:val="83889C6E"/>
    <w:lvl w:ilvl="0" w:tplc="A1CEC862">
      <w:start w:val="1"/>
      <w:numFmt w:val="decimal"/>
      <w:lvlText w:val="%1."/>
      <w:lvlJc w:val="left"/>
      <w:pPr>
        <w:ind w:left="904" w:hanging="360"/>
      </w:pPr>
      <w:rPr>
        <w:rFonts w:hint="default"/>
        <w:color w:val="FF0000"/>
      </w:rPr>
    </w:lvl>
    <w:lvl w:ilvl="1" w:tplc="041F0019">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2" w15:restartNumberingAfterBreak="0">
    <w:nsid w:val="1BA65C1C"/>
    <w:multiLevelType w:val="hybridMultilevel"/>
    <w:tmpl w:val="70D063EE"/>
    <w:lvl w:ilvl="0" w:tplc="93E65258">
      <w:start w:val="3"/>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FB37A6"/>
    <w:multiLevelType w:val="multilevel"/>
    <w:tmpl w:val="5616FD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80343B"/>
    <w:multiLevelType w:val="hybridMultilevel"/>
    <w:tmpl w:val="78DAD920"/>
    <w:lvl w:ilvl="0" w:tplc="8BBA035E">
      <w:start w:val="1"/>
      <w:numFmt w:val="lowerLetter"/>
      <w:lvlText w:val="%1)"/>
      <w:lvlJc w:val="left"/>
      <w:pPr>
        <w:ind w:left="903" w:hanging="360"/>
      </w:pPr>
      <w:rPr>
        <w:rFonts w:hint="default"/>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5" w15:restartNumberingAfterBreak="0">
    <w:nsid w:val="3D3D1318"/>
    <w:multiLevelType w:val="hybridMultilevel"/>
    <w:tmpl w:val="E768344C"/>
    <w:lvl w:ilvl="0" w:tplc="AB0A47CC">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AC636C"/>
    <w:multiLevelType w:val="hybridMultilevel"/>
    <w:tmpl w:val="CE88AF6C"/>
    <w:lvl w:ilvl="0" w:tplc="472A9876">
      <w:start w:val="1"/>
      <w:numFmt w:val="decimal"/>
      <w:lvlText w:val="%1."/>
      <w:lvlJc w:val="left"/>
      <w:pPr>
        <w:ind w:left="860" w:hanging="361"/>
      </w:pPr>
      <w:rPr>
        <w:rFonts w:hint="default"/>
        <w:b/>
        <w:bCs/>
        <w:spacing w:val="-1"/>
        <w:w w:val="100"/>
        <w:lang w:val="tr-TR" w:eastAsia="en-US" w:bidi="ar-SA"/>
      </w:rPr>
    </w:lvl>
    <w:lvl w:ilvl="1" w:tplc="71FAFF5A">
      <w:start w:val="1"/>
      <w:numFmt w:val="lowerLetter"/>
      <w:lvlText w:val="%2."/>
      <w:lvlJc w:val="left"/>
      <w:pPr>
        <w:ind w:left="860" w:hanging="361"/>
      </w:pPr>
      <w:rPr>
        <w:rFonts w:ascii="Times New Roman" w:eastAsia="Times New Roman" w:hAnsi="Times New Roman" w:cs="Times New Roman" w:hint="default"/>
        <w:b/>
        <w:bCs/>
        <w:spacing w:val="-5"/>
        <w:w w:val="100"/>
        <w:sz w:val="24"/>
        <w:szCs w:val="24"/>
        <w:lang w:val="tr-TR" w:eastAsia="en-US" w:bidi="ar-SA"/>
      </w:rPr>
    </w:lvl>
    <w:lvl w:ilvl="2" w:tplc="DBBA1BF0">
      <w:numFmt w:val="bullet"/>
      <w:lvlText w:val="•"/>
      <w:lvlJc w:val="left"/>
      <w:pPr>
        <w:ind w:left="1186" w:hanging="361"/>
      </w:pPr>
      <w:rPr>
        <w:rFonts w:hint="default"/>
        <w:lang w:val="tr-TR" w:eastAsia="en-US" w:bidi="ar-SA"/>
      </w:rPr>
    </w:lvl>
    <w:lvl w:ilvl="3" w:tplc="0B0E86AE">
      <w:numFmt w:val="bullet"/>
      <w:lvlText w:val="•"/>
      <w:lvlJc w:val="left"/>
      <w:pPr>
        <w:ind w:left="1349" w:hanging="361"/>
      </w:pPr>
      <w:rPr>
        <w:rFonts w:hint="default"/>
        <w:lang w:val="tr-TR" w:eastAsia="en-US" w:bidi="ar-SA"/>
      </w:rPr>
    </w:lvl>
    <w:lvl w:ilvl="4" w:tplc="5434A982">
      <w:numFmt w:val="bullet"/>
      <w:lvlText w:val="•"/>
      <w:lvlJc w:val="left"/>
      <w:pPr>
        <w:ind w:left="1512" w:hanging="361"/>
      </w:pPr>
      <w:rPr>
        <w:rFonts w:hint="default"/>
        <w:lang w:val="tr-TR" w:eastAsia="en-US" w:bidi="ar-SA"/>
      </w:rPr>
    </w:lvl>
    <w:lvl w:ilvl="5" w:tplc="861A2368">
      <w:numFmt w:val="bullet"/>
      <w:lvlText w:val="•"/>
      <w:lvlJc w:val="left"/>
      <w:pPr>
        <w:ind w:left="1675" w:hanging="361"/>
      </w:pPr>
      <w:rPr>
        <w:rFonts w:hint="default"/>
        <w:lang w:val="tr-TR" w:eastAsia="en-US" w:bidi="ar-SA"/>
      </w:rPr>
    </w:lvl>
    <w:lvl w:ilvl="6" w:tplc="9816FC46">
      <w:numFmt w:val="bullet"/>
      <w:lvlText w:val="•"/>
      <w:lvlJc w:val="left"/>
      <w:pPr>
        <w:ind w:left="1839" w:hanging="361"/>
      </w:pPr>
      <w:rPr>
        <w:rFonts w:hint="default"/>
        <w:lang w:val="tr-TR" w:eastAsia="en-US" w:bidi="ar-SA"/>
      </w:rPr>
    </w:lvl>
    <w:lvl w:ilvl="7" w:tplc="8DFEBE02">
      <w:numFmt w:val="bullet"/>
      <w:lvlText w:val="•"/>
      <w:lvlJc w:val="left"/>
      <w:pPr>
        <w:ind w:left="2002" w:hanging="361"/>
      </w:pPr>
      <w:rPr>
        <w:rFonts w:hint="default"/>
        <w:lang w:val="tr-TR" w:eastAsia="en-US" w:bidi="ar-SA"/>
      </w:rPr>
    </w:lvl>
    <w:lvl w:ilvl="8" w:tplc="D81648C2">
      <w:numFmt w:val="bullet"/>
      <w:lvlText w:val="•"/>
      <w:lvlJc w:val="left"/>
      <w:pPr>
        <w:ind w:left="2165" w:hanging="361"/>
      </w:pPr>
      <w:rPr>
        <w:rFonts w:hint="default"/>
        <w:lang w:val="tr-TR" w:eastAsia="en-US" w:bidi="ar-SA"/>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68"/>
    <w:rsid w:val="00082B25"/>
    <w:rsid w:val="00145AC5"/>
    <w:rsid w:val="00211DC1"/>
    <w:rsid w:val="002522C0"/>
    <w:rsid w:val="002C5BF6"/>
    <w:rsid w:val="00340AC7"/>
    <w:rsid w:val="003B7928"/>
    <w:rsid w:val="003D33DF"/>
    <w:rsid w:val="00402063"/>
    <w:rsid w:val="005F3D98"/>
    <w:rsid w:val="00741D34"/>
    <w:rsid w:val="0086016E"/>
    <w:rsid w:val="009A3451"/>
    <w:rsid w:val="00B20437"/>
    <w:rsid w:val="00BB7A57"/>
    <w:rsid w:val="00CC33FC"/>
    <w:rsid w:val="00CF64FD"/>
    <w:rsid w:val="00D5471E"/>
    <w:rsid w:val="00EB479B"/>
    <w:rsid w:val="00EC5CE6"/>
    <w:rsid w:val="00ED3E13"/>
    <w:rsid w:val="00F26E68"/>
    <w:rsid w:val="00FF4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630D-4897-4B93-AE8B-4670F8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6E6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5CE6"/>
    <w:pPr>
      <w:ind w:left="860"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5CE6"/>
    <w:rPr>
      <w:rFonts w:ascii="Carlito" w:eastAsia="Carlito" w:hAnsi="Carlito" w:cs="Carlito"/>
      <w:b/>
      <w:bCs/>
      <w:sz w:val="24"/>
      <w:szCs w:val="24"/>
    </w:rPr>
  </w:style>
  <w:style w:type="paragraph" w:styleId="GvdeMetni">
    <w:name w:val="Body Text"/>
    <w:basedOn w:val="Normal"/>
    <w:link w:val="GvdeMetniChar"/>
    <w:uiPriority w:val="1"/>
    <w:qFormat/>
    <w:rsid w:val="00EC5CE6"/>
    <w:rPr>
      <w:sz w:val="24"/>
      <w:szCs w:val="24"/>
    </w:rPr>
  </w:style>
  <w:style w:type="character" w:customStyle="1" w:styleId="GvdeMetniChar">
    <w:name w:val="Gövde Metni Char"/>
    <w:basedOn w:val="VarsaylanParagrafYazTipi"/>
    <w:link w:val="GvdeMetni"/>
    <w:uiPriority w:val="1"/>
    <w:rsid w:val="00EC5CE6"/>
    <w:rPr>
      <w:rFonts w:ascii="Times New Roman" w:eastAsia="Times New Roman" w:hAnsi="Times New Roman" w:cs="Times New Roman"/>
      <w:sz w:val="24"/>
      <w:szCs w:val="24"/>
    </w:rPr>
  </w:style>
  <w:style w:type="paragraph" w:styleId="ListeParagraf">
    <w:name w:val="List Paragraph"/>
    <w:basedOn w:val="Normal"/>
    <w:uiPriority w:val="34"/>
    <w:qFormat/>
    <w:rsid w:val="00EC5CE6"/>
    <w:pPr>
      <w:ind w:left="860" w:hanging="361"/>
    </w:pPr>
  </w:style>
  <w:style w:type="table" w:styleId="KlavuzuTablo4-Vurgu3">
    <w:name w:val="Grid Table 4 Accent 3"/>
    <w:basedOn w:val="NormalTablo"/>
    <w:uiPriority w:val="49"/>
    <w:rsid w:val="00EC5CE6"/>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2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F3D98"/>
    <w:rPr>
      <w:color w:val="0563C1" w:themeColor="hyperlink"/>
      <w:u w:val="single"/>
    </w:rPr>
  </w:style>
  <w:style w:type="table" w:styleId="KlavuzTablo6-Renkli-Vurgu2">
    <w:name w:val="Grid Table 6 Colorful Accent 2"/>
    <w:basedOn w:val="NormalTablo"/>
    <w:uiPriority w:val="51"/>
    <w:rsid w:val="003D33D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os.edu.tr/storage/files/168/2020-10-01-BAYEK-ETiK-KURUL-BASVURU-Dilekcesi%20(4).docx" TargetMode="External"/><Relationship Id="rId13" Type="http://schemas.openxmlformats.org/officeDocument/2006/relationships/hyperlink" Target="https://toros.edu.tr/storage/files/168/BAYEK-FR-005.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os.edu.tr/storage/dosya/479/dokuman/2020-09-01-2018-10-10-Toros-universitesi-Bilimsel-Arastirma-ve-Yayin-Etigi-Yonergesi.pdf" TargetMode="External"/><Relationship Id="rId12" Type="http://schemas.openxmlformats.org/officeDocument/2006/relationships/hyperlink" Target="https://toros.edu.tr/storage/files/168/BAYEK-FR-004.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oros.edu.tr/storage/files/168/BAYEK-FR-008.doc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oros.edu.tr/storage/files/168/BAYEK-FR-003.docx" TargetMode="External"/><Relationship Id="rId5" Type="http://schemas.openxmlformats.org/officeDocument/2006/relationships/image" Target="media/image1.jpeg"/><Relationship Id="rId15" Type="http://schemas.openxmlformats.org/officeDocument/2006/relationships/hyperlink" Target="https://toros.edu.tr/storage/files/168/BAYEK-FR-007.docx" TargetMode="External"/><Relationship Id="rId10" Type="http://schemas.openxmlformats.org/officeDocument/2006/relationships/hyperlink" Target="https://toros.edu.tr/storage/files/168/BAYEK-FR-002.docx" TargetMode="External"/><Relationship Id="rId4" Type="http://schemas.openxmlformats.org/officeDocument/2006/relationships/webSettings" Target="webSettings.xml"/><Relationship Id="rId9" Type="http://schemas.openxmlformats.org/officeDocument/2006/relationships/hyperlink" Target="https://toros.edu.tr/storage/files/168/BAYEK-FR-001.docx" TargetMode="External"/><Relationship Id="rId14" Type="http://schemas.openxmlformats.org/officeDocument/2006/relationships/hyperlink" Target="https://toros.edu.tr/storage/files/168/BAYEK-FR-006.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808</Words>
  <Characters>4609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user</cp:lastModifiedBy>
  <cp:revision>8</cp:revision>
  <dcterms:created xsi:type="dcterms:W3CDTF">2023-02-01T12:19:00Z</dcterms:created>
  <dcterms:modified xsi:type="dcterms:W3CDTF">2023-02-23T10:56:00Z</dcterms:modified>
</cp:coreProperties>
</file>